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FD2A57" w14:textId="42C3F516" w:rsidR="00F23F78" w:rsidRPr="000A4F83" w:rsidRDefault="43D10796" w:rsidP="3AE49357">
      <w:pPr>
        <w:tabs>
          <w:tab w:val="left" w:pos="0"/>
          <w:tab w:val="left" w:pos="1080"/>
          <w:tab w:val="left" w:pos="4678"/>
          <w:tab w:val="left" w:pos="6379"/>
        </w:tabs>
        <w:spacing w:line="276" w:lineRule="auto"/>
        <w:jc w:val="right"/>
      </w:pPr>
      <w:r w:rsidRPr="3AE49357">
        <w:rPr>
          <w:rFonts w:ascii="Tahoma" w:eastAsia="Tahoma" w:hAnsi="Tahoma" w:cs="Tahoma"/>
          <w:sz w:val="22"/>
          <w:szCs w:val="22"/>
          <w:lang w:val="lt-LT"/>
        </w:rPr>
        <w:t>Pirkimo sąlygų</w:t>
      </w:r>
    </w:p>
    <w:p w14:paraId="2BF7797C" w14:textId="5FD956F8" w:rsidR="00F23F78" w:rsidRPr="000A4F83" w:rsidRDefault="43D10796" w:rsidP="3AE49357">
      <w:pPr>
        <w:tabs>
          <w:tab w:val="left" w:pos="0"/>
          <w:tab w:val="left" w:pos="1080"/>
          <w:tab w:val="left" w:pos="4678"/>
          <w:tab w:val="left" w:pos="6379"/>
        </w:tabs>
        <w:spacing w:line="276" w:lineRule="auto"/>
        <w:jc w:val="right"/>
      </w:pPr>
      <w:r w:rsidRPr="3AE49357">
        <w:rPr>
          <w:rFonts w:ascii="Tahoma" w:eastAsia="Tahoma" w:hAnsi="Tahoma" w:cs="Tahoma"/>
          <w:sz w:val="22"/>
          <w:szCs w:val="22"/>
          <w:lang w:val="lt-LT"/>
        </w:rPr>
        <w:t>Techninės specifikacijos</w:t>
      </w:r>
    </w:p>
    <w:p w14:paraId="0D27A1D6" w14:textId="5100F8B2" w:rsidR="00F23F78" w:rsidRPr="000A4F83" w:rsidRDefault="43D10796" w:rsidP="3AE49357">
      <w:pPr>
        <w:spacing w:line="276" w:lineRule="auto"/>
        <w:ind w:left="1296"/>
        <w:jc w:val="right"/>
        <w:rPr>
          <w:rFonts w:ascii="Tahoma" w:eastAsia="Tahoma" w:hAnsi="Tahoma" w:cs="Tahoma"/>
          <w:lang w:val="lt-LT"/>
        </w:rPr>
      </w:pPr>
      <w:r w:rsidRPr="3AE49357">
        <w:rPr>
          <w:rFonts w:ascii="Tahoma" w:eastAsia="Tahoma" w:hAnsi="Tahoma" w:cs="Tahoma"/>
          <w:sz w:val="22"/>
          <w:szCs w:val="22"/>
          <w:lang w:val="lt-LT"/>
        </w:rPr>
        <w:t>1 priedas</w:t>
      </w:r>
      <w:bookmarkStart w:id="0" w:name="_Toc138240315"/>
      <w:bookmarkStart w:id="1" w:name="_Toc138240822"/>
    </w:p>
    <w:p w14:paraId="533B1F68" w14:textId="77777777" w:rsidR="00F23F78" w:rsidRPr="000A4F83" w:rsidRDefault="00F23F78" w:rsidP="00DB3AA1">
      <w:pPr>
        <w:spacing w:line="276" w:lineRule="auto"/>
        <w:jc w:val="both"/>
        <w:rPr>
          <w:rFonts w:ascii="Tahoma" w:hAnsi="Tahoma" w:cs="Tahoma"/>
          <w:b/>
          <w:bCs/>
          <w:lang w:val="lt-LT"/>
        </w:rPr>
      </w:pPr>
    </w:p>
    <w:p w14:paraId="4DDDF2A8" w14:textId="77777777" w:rsidR="00C96509" w:rsidRPr="000A4F83" w:rsidRDefault="00C96509" w:rsidP="00DB3AA1">
      <w:pPr>
        <w:spacing w:line="276" w:lineRule="auto"/>
        <w:jc w:val="both"/>
        <w:rPr>
          <w:rFonts w:ascii="Tahoma" w:hAnsi="Tahoma" w:cs="Tahoma"/>
          <w:b/>
          <w:bCs/>
          <w:lang w:val="lt-LT"/>
        </w:rPr>
      </w:pPr>
    </w:p>
    <w:p w14:paraId="367FA340" w14:textId="77777777" w:rsidR="00C96509" w:rsidRPr="000A4F83" w:rsidRDefault="00C96509" w:rsidP="00DB3AA1">
      <w:pPr>
        <w:spacing w:line="276" w:lineRule="auto"/>
        <w:jc w:val="both"/>
        <w:rPr>
          <w:rFonts w:ascii="Tahoma" w:hAnsi="Tahoma" w:cs="Tahoma"/>
          <w:b/>
          <w:bCs/>
          <w:lang w:val="lt-LT"/>
        </w:rPr>
      </w:pPr>
    </w:p>
    <w:p w14:paraId="23D948FC" w14:textId="77777777" w:rsidR="00F23F78" w:rsidRPr="000A4F83" w:rsidRDefault="00F23F78" w:rsidP="00DB3AA1">
      <w:pPr>
        <w:spacing w:line="276" w:lineRule="auto"/>
        <w:jc w:val="both"/>
        <w:rPr>
          <w:rFonts w:ascii="Tahoma" w:hAnsi="Tahoma" w:cs="Tahoma"/>
          <w:b/>
          <w:bCs/>
          <w:lang w:val="lt-LT"/>
        </w:rPr>
      </w:pPr>
    </w:p>
    <w:p w14:paraId="02A48A9D" w14:textId="35A1E5C7" w:rsidR="3AE49357" w:rsidRDefault="3AE49357" w:rsidP="3AE49357">
      <w:pPr>
        <w:spacing w:line="276" w:lineRule="auto"/>
        <w:jc w:val="both"/>
        <w:rPr>
          <w:rFonts w:ascii="Tahoma" w:hAnsi="Tahoma" w:cs="Tahoma"/>
          <w:b/>
          <w:bCs/>
          <w:lang w:val="lt-LT"/>
        </w:rPr>
      </w:pPr>
    </w:p>
    <w:p w14:paraId="6D71130C" w14:textId="680979AB" w:rsidR="3AE49357" w:rsidRDefault="3AE49357" w:rsidP="3AE49357">
      <w:pPr>
        <w:spacing w:line="276" w:lineRule="auto"/>
        <w:jc w:val="both"/>
        <w:rPr>
          <w:rFonts w:ascii="Tahoma" w:hAnsi="Tahoma" w:cs="Tahoma"/>
          <w:b/>
          <w:bCs/>
          <w:lang w:val="lt-LT"/>
        </w:rPr>
      </w:pPr>
    </w:p>
    <w:p w14:paraId="43F66205" w14:textId="77777777" w:rsidR="00F23F78" w:rsidRPr="000A4F83" w:rsidRDefault="00F23F78" w:rsidP="00DB3AA1">
      <w:pPr>
        <w:spacing w:line="276" w:lineRule="auto"/>
        <w:jc w:val="both"/>
        <w:rPr>
          <w:rFonts w:ascii="Tahoma" w:hAnsi="Tahoma" w:cs="Tahoma"/>
          <w:b/>
          <w:bCs/>
          <w:lang w:val="lt-LT"/>
        </w:rPr>
      </w:pPr>
    </w:p>
    <w:p w14:paraId="65598EA0" w14:textId="70E8729C" w:rsidR="00EA0A3A" w:rsidRPr="0051527F" w:rsidRDefault="00EA0A3A" w:rsidP="00CC4361">
      <w:pPr>
        <w:spacing w:line="276" w:lineRule="auto"/>
        <w:jc w:val="center"/>
        <w:rPr>
          <w:rFonts w:ascii="Tahoma" w:hAnsi="Tahoma" w:cs="Tahoma"/>
          <w:b/>
          <w:bCs/>
          <w:lang w:val="lt-LT"/>
        </w:rPr>
      </w:pPr>
      <w:r w:rsidRPr="3AE49357">
        <w:rPr>
          <w:rFonts w:ascii="Tahoma" w:hAnsi="Tahoma" w:cs="Tahoma"/>
          <w:b/>
          <w:bCs/>
          <w:lang w:val="lt-LT"/>
        </w:rPr>
        <w:t xml:space="preserve">REIKALAVIMAI </w:t>
      </w:r>
      <w:r w:rsidR="60B18A09" w:rsidRPr="3AE49357">
        <w:rPr>
          <w:rFonts w:ascii="Tahoma" w:hAnsi="Tahoma" w:cs="Tahoma"/>
          <w:b/>
          <w:bCs/>
          <w:lang w:val="lt-LT"/>
        </w:rPr>
        <w:t>PIRKIM</w:t>
      </w:r>
      <w:r w:rsidRPr="3AE49357">
        <w:rPr>
          <w:rFonts w:ascii="Tahoma" w:hAnsi="Tahoma" w:cs="Tahoma"/>
          <w:b/>
          <w:bCs/>
          <w:lang w:val="lt-LT"/>
        </w:rPr>
        <w:t>O OBJEKTUI</w:t>
      </w:r>
    </w:p>
    <w:p w14:paraId="37C18F21" w14:textId="77777777" w:rsidR="00EA0A3A" w:rsidRPr="0051527F" w:rsidRDefault="00EA0A3A" w:rsidP="00DB3AA1">
      <w:pPr>
        <w:spacing w:line="360" w:lineRule="auto"/>
        <w:jc w:val="both"/>
        <w:rPr>
          <w:rFonts w:ascii="Tahoma" w:hAnsi="Tahoma" w:cs="Tahoma"/>
          <w:color w:val="0070C0"/>
          <w:u w:val="dash"/>
          <w:lang w:val="lt-LT"/>
        </w:rPr>
      </w:pPr>
    </w:p>
    <w:p w14:paraId="0F7B6B68" w14:textId="4B4CF806" w:rsidR="001B089A" w:rsidRPr="0051527F" w:rsidRDefault="00C94182" w:rsidP="3AE49357">
      <w:pPr>
        <w:spacing w:line="360" w:lineRule="auto"/>
        <w:jc w:val="center"/>
        <w:rPr>
          <w:rFonts w:ascii="Tahoma" w:eastAsia="Tahoma" w:hAnsi="Tahoma" w:cs="Tahoma"/>
          <w:lang w:val="lt-LT"/>
        </w:rPr>
      </w:pPr>
      <w:proofErr w:type="spellStart"/>
      <w:r w:rsidRPr="3AE49357">
        <w:rPr>
          <w:rFonts w:ascii="Tahoma" w:eastAsia="Tahoma" w:hAnsi="Tahoma" w:cs="Tahoma"/>
        </w:rPr>
        <w:t>OpenEHR</w:t>
      </w:r>
      <w:proofErr w:type="spellEnd"/>
      <w:r w:rsidRPr="3AE49357">
        <w:rPr>
          <w:rFonts w:ascii="Tahoma" w:eastAsia="Tahoma" w:hAnsi="Tahoma" w:cs="Tahoma"/>
        </w:rPr>
        <w:t xml:space="preserve"> </w:t>
      </w:r>
      <w:proofErr w:type="spellStart"/>
      <w:r w:rsidRPr="3AE49357">
        <w:rPr>
          <w:rFonts w:ascii="Tahoma" w:eastAsia="Tahoma" w:hAnsi="Tahoma" w:cs="Tahoma"/>
        </w:rPr>
        <w:t>programinė</w:t>
      </w:r>
      <w:proofErr w:type="spellEnd"/>
      <w:r w:rsidRPr="3AE49357">
        <w:rPr>
          <w:rFonts w:ascii="Tahoma" w:eastAsia="Tahoma" w:hAnsi="Tahoma" w:cs="Tahoma"/>
        </w:rPr>
        <w:t xml:space="preserve"> </w:t>
      </w:r>
      <w:proofErr w:type="spellStart"/>
      <w:r w:rsidRPr="3AE49357">
        <w:rPr>
          <w:rFonts w:ascii="Tahoma" w:eastAsia="Tahoma" w:hAnsi="Tahoma" w:cs="Tahoma"/>
        </w:rPr>
        <w:t>įranga</w:t>
      </w:r>
      <w:proofErr w:type="spellEnd"/>
      <w:r w:rsidRPr="3AE49357">
        <w:rPr>
          <w:rFonts w:ascii="Tahoma" w:eastAsia="Tahoma" w:hAnsi="Tahoma" w:cs="Tahoma"/>
        </w:rPr>
        <w:t xml:space="preserve">, </w:t>
      </w:r>
      <w:proofErr w:type="spellStart"/>
      <w:r w:rsidRPr="3AE49357">
        <w:rPr>
          <w:rFonts w:ascii="Tahoma" w:eastAsia="Tahoma" w:hAnsi="Tahoma" w:cs="Tahoma"/>
        </w:rPr>
        <w:t>jos</w:t>
      </w:r>
      <w:proofErr w:type="spellEnd"/>
      <w:r w:rsidRPr="3AE49357">
        <w:rPr>
          <w:rFonts w:ascii="Tahoma" w:eastAsia="Tahoma" w:hAnsi="Tahoma" w:cs="Tahoma"/>
        </w:rPr>
        <w:t xml:space="preserve"> </w:t>
      </w:r>
      <w:proofErr w:type="spellStart"/>
      <w:r w:rsidRPr="3AE49357">
        <w:rPr>
          <w:rFonts w:ascii="Tahoma" w:eastAsia="Tahoma" w:hAnsi="Tahoma" w:cs="Tahoma"/>
        </w:rPr>
        <w:t>konfigūravimas</w:t>
      </w:r>
      <w:proofErr w:type="spellEnd"/>
      <w:r w:rsidRPr="3AE49357">
        <w:rPr>
          <w:rFonts w:ascii="Tahoma" w:eastAsia="Tahoma" w:hAnsi="Tahoma" w:cs="Tahoma"/>
        </w:rPr>
        <w:t xml:space="preserve"> </w:t>
      </w:r>
      <w:proofErr w:type="spellStart"/>
      <w:r w:rsidRPr="3AE49357">
        <w:rPr>
          <w:rFonts w:ascii="Tahoma" w:eastAsia="Tahoma" w:hAnsi="Tahoma" w:cs="Tahoma"/>
        </w:rPr>
        <w:t>bei</w:t>
      </w:r>
      <w:proofErr w:type="spellEnd"/>
      <w:r w:rsidRPr="3AE49357">
        <w:rPr>
          <w:rFonts w:ascii="Tahoma" w:eastAsia="Tahoma" w:hAnsi="Tahoma" w:cs="Tahoma"/>
        </w:rPr>
        <w:t xml:space="preserve"> </w:t>
      </w:r>
      <w:proofErr w:type="spellStart"/>
      <w:r w:rsidRPr="3AE49357">
        <w:rPr>
          <w:rFonts w:ascii="Tahoma" w:eastAsia="Tahoma" w:hAnsi="Tahoma" w:cs="Tahoma"/>
        </w:rPr>
        <w:t>OpenEHR</w:t>
      </w:r>
      <w:proofErr w:type="spellEnd"/>
      <w:r w:rsidRPr="3AE49357">
        <w:rPr>
          <w:rFonts w:ascii="Tahoma" w:eastAsia="Tahoma" w:hAnsi="Tahoma" w:cs="Tahoma"/>
        </w:rPr>
        <w:t xml:space="preserve"> </w:t>
      </w:r>
      <w:proofErr w:type="spellStart"/>
      <w:r w:rsidRPr="3AE49357">
        <w:rPr>
          <w:rFonts w:ascii="Tahoma" w:eastAsia="Tahoma" w:hAnsi="Tahoma" w:cs="Tahoma"/>
        </w:rPr>
        <w:t>mokymai</w:t>
      </w:r>
      <w:proofErr w:type="spellEnd"/>
      <w:r w:rsidRPr="3AE49357">
        <w:rPr>
          <w:rFonts w:ascii="Tahoma" w:eastAsia="Tahoma" w:hAnsi="Tahoma" w:cs="Tahoma"/>
        </w:rPr>
        <w:t xml:space="preserve">, </w:t>
      </w:r>
      <w:proofErr w:type="spellStart"/>
      <w:r w:rsidRPr="3AE49357">
        <w:rPr>
          <w:rFonts w:ascii="Tahoma" w:eastAsia="Tahoma" w:hAnsi="Tahoma" w:cs="Tahoma"/>
        </w:rPr>
        <w:t>OpenEHR</w:t>
      </w:r>
      <w:proofErr w:type="spellEnd"/>
      <w:r w:rsidRPr="3AE49357">
        <w:rPr>
          <w:rFonts w:ascii="Tahoma" w:eastAsia="Tahoma" w:hAnsi="Tahoma" w:cs="Tahoma"/>
        </w:rPr>
        <w:t xml:space="preserve"> </w:t>
      </w:r>
      <w:proofErr w:type="spellStart"/>
      <w:r w:rsidRPr="3AE49357">
        <w:rPr>
          <w:rFonts w:ascii="Tahoma" w:eastAsia="Tahoma" w:hAnsi="Tahoma" w:cs="Tahoma"/>
        </w:rPr>
        <w:t>panaudojimo</w:t>
      </w:r>
      <w:proofErr w:type="spellEnd"/>
      <w:r w:rsidRPr="3AE49357">
        <w:rPr>
          <w:rFonts w:ascii="Tahoma" w:eastAsia="Tahoma" w:hAnsi="Tahoma" w:cs="Tahoma"/>
        </w:rPr>
        <w:t xml:space="preserve"> </w:t>
      </w:r>
      <w:proofErr w:type="spellStart"/>
      <w:r w:rsidRPr="3AE49357">
        <w:rPr>
          <w:rFonts w:ascii="Tahoma" w:eastAsia="Tahoma" w:hAnsi="Tahoma" w:cs="Tahoma"/>
        </w:rPr>
        <w:t>studija</w:t>
      </w:r>
      <w:proofErr w:type="spellEnd"/>
      <w:r w:rsidRPr="3AE49357">
        <w:rPr>
          <w:rFonts w:ascii="Tahoma" w:eastAsia="Tahoma" w:hAnsi="Tahoma" w:cs="Tahoma"/>
        </w:rPr>
        <w:t xml:space="preserve"> </w:t>
      </w:r>
      <w:proofErr w:type="spellStart"/>
      <w:r w:rsidRPr="3AE49357">
        <w:rPr>
          <w:rFonts w:ascii="Tahoma" w:eastAsia="Tahoma" w:hAnsi="Tahoma" w:cs="Tahoma"/>
        </w:rPr>
        <w:t>Lietuvos</w:t>
      </w:r>
      <w:proofErr w:type="spellEnd"/>
      <w:r w:rsidRPr="3AE49357">
        <w:rPr>
          <w:rFonts w:ascii="Tahoma" w:eastAsia="Tahoma" w:hAnsi="Tahoma" w:cs="Tahoma"/>
        </w:rPr>
        <w:t xml:space="preserve"> </w:t>
      </w:r>
      <w:proofErr w:type="spellStart"/>
      <w:r w:rsidRPr="3AE49357">
        <w:rPr>
          <w:rFonts w:ascii="Tahoma" w:eastAsia="Tahoma" w:hAnsi="Tahoma" w:cs="Tahoma"/>
        </w:rPr>
        <w:t>sveikatos</w:t>
      </w:r>
      <w:proofErr w:type="spellEnd"/>
      <w:r w:rsidRPr="3AE49357">
        <w:rPr>
          <w:rFonts w:ascii="Tahoma" w:eastAsia="Tahoma" w:hAnsi="Tahoma" w:cs="Tahoma"/>
        </w:rPr>
        <w:t xml:space="preserve"> </w:t>
      </w:r>
      <w:proofErr w:type="spellStart"/>
      <w:r w:rsidRPr="3AE49357">
        <w:rPr>
          <w:rFonts w:ascii="Tahoma" w:eastAsia="Tahoma" w:hAnsi="Tahoma" w:cs="Tahoma"/>
        </w:rPr>
        <w:t>priežiūros</w:t>
      </w:r>
      <w:proofErr w:type="spellEnd"/>
      <w:r w:rsidRPr="3AE49357">
        <w:rPr>
          <w:rFonts w:ascii="Tahoma" w:eastAsia="Tahoma" w:hAnsi="Tahoma" w:cs="Tahoma"/>
        </w:rPr>
        <w:t xml:space="preserve"> </w:t>
      </w:r>
      <w:proofErr w:type="spellStart"/>
      <w:r w:rsidRPr="3AE49357">
        <w:rPr>
          <w:rFonts w:ascii="Tahoma" w:eastAsia="Tahoma" w:hAnsi="Tahoma" w:cs="Tahoma"/>
        </w:rPr>
        <w:t>įstaigos</w:t>
      </w:r>
      <w:r w:rsidR="75F72B0E" w:rsidRPr="3AE49357">
        <w:rPr>
          <w:rFonts w:ascii="Tahoma" w:eastAsia="Tahoma" w:hAnsi="Tahoma" w:cs="Tahoma"/>
        </w:rPr>
        <w:t>e</w:t>
      </w:r>
      <w:proofErr w:type="spellEnd"/>
    </w:p>
    <w:sdt>
      <w:sdtPr>
        <w:rPr>
          <w:rFonts w:ascii="Times New Roman" w:eastAsia="Times New Roman" w:hAnsi="Times New Roman" w:cs="Times New Roman"/>
          <w:b w:val="0"/>
          <w:bCs w:val="0"/>
          <w:lang w:val="lt-LT"/>
        </w:rPr>
        <w:id w:val="72403649"/>
        <w:docPartObj>
          <w:docPartGallery w:val="Table of Contents"/>
          <w:docPartUnique/>
        </w:docPartObj>
      </w:sdtPr>
      <w:sdtEndPr>
        <w:rPr>
          <w:noProof/>
        </w:rPr>
      </w:sdtEndPr>
      <w:sdtContent>
        <w:p w14:paraId="75D5A09F" w14:textId="35FF46F2" w:rsidR="00467860" w:rsidRPr="0051527F" w:rsidRDefault="00467860" w:rsidP="00CC4361">
          <w:pPr>
            <w:pStyle w:val="TOCHeading"/>
            <w:numPr>
              <w:ilvl w:val="0"/>
              <w:numId w:val="0"/>
            </w:numPr>
            <w:ind w:left="360" w:hanging="360"/>
            <w:jc w:val="both"/>
            <w:rPr>
              <w:lang w:val="lt-LT"/>
            </w:rPr>
          </w:pPr>
          <w:r w:rsidRPr="0051527F">
            <w:rPr>
              <w:lang w:val="lt-LT"/>
            </w:rPr>
            <w:t>Turin</w:t>
          </w:r>
          <w:r w:rsidR="000A4F83" w:rsidRPr="0051527F">
            <w:rPr>
              <w:lang w:val="lt-LT"/>
            </w:rPr>
            <w:t>ys</w:t>
          </w:r>
        </w:p>
        <w:p w14:paraId="319F8798" w14:textId="4350D8AD" w:rsidR="00F5012E" w:rsidRDefault="00467860">
          <w:pPr>
            <w:pStyle w:val="TOC1"/>
            <w:tabs>
              <w:tab w:val="left" w:pos="480"/>
              <w:tab w:val="right" w:leader="dot" w:pos="9628"/>
            </w:tabs>
            <w:rPr>
              <w:rFonts w:asciiTheme="minorHAnsi" w:eastAsiaTheme="minorEastAsia" w:hAnsiTheme="minorHAnsi" w:cstheme="minorBidi"/>
              <w:noProof/>
              <w:kern w:val="2"/>
              <w:lang w:val="en-GB" w:eastAsia="en-GB"/>
              <w14:ligatures w14:val="standardContextual"/>
            </w:rPr>
          </w:pPr>
          <w:r w:rsidRPr="0051527F">
            <w:rPr>
              <w:rFonts w:ascii="Tahoma" w:hAnsi="Tahoma" w:cs="Tahoma"/>
              <w:lang w:val="lt-LT"/>
            </w:rPr>
            <w:fldChar w:fldCharType="begin"/>
          </w:r>
          <w:r w:rsidRPr="0051527F">
            <w:rPr>
              <w:rFonts w:ascii="Tahoma" w:hAnsi="Tahoma" w:cs="Tahoma"/>
              <w:lang w:val="lt-LT"/>
            </w:rPr>
            <w:instrText xml:space="preserve"> TOC \o "1-3" \h \z \u </w:instrText>
          </w:r>
          <w:r w:rsidRPr="0051527F">
            <w:rPr>
              <w:rFonts w:ascii="Tahoma" w:hAnsi="Tahoma" w:cs="Tahoma"/>
              <w:lang w:val="lt-LT"/>
            </w:rPr>
            <w:fldChar w:fldCharType="separate"/>
          </w:r>
          <w:hyperlink w:anchor="_Toc193730388" w:history="1">
            <w:r w:rsidR="00F5012E" w:rsidRPr="00092658">
              <w:rPr>
                <w:rStyle w:val="Hyperlink"/>
                <w:noProof/>
                <w:lang w:val="lt-LT"/>
              </w:rPr>
              <w:t>1.</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Terminai ir santrumpa</w:t>
            </w:r>
            <w:r w:rsidR="00F5012E">
              <w:rPr>
                <w:noProof/>
                <w:webHidden/>
              </w:rPr>
              <w:tab/>
            </w:r>
            <w:r w:rsidR="00F5012E">
              <w:rPr>
                <w:noProof/>
                <w:webHidden/>
              </w:rPr>
              <w:fldChar w:fldCharType="begin"/>
            </w:r>
            <w:r w:rsidR="00F5012E">
              <w:rPr>
                <w:noProof/>
                <w:webHidden/>
              </w:rPr>
              <w:instrText xml:space="preserve"> PAGEREF _Toc193730388 \h </w:instrText>
            </w:r>
            <w:r w:rsidR="00F5012E">
              <w:rPr>
                <w:noProof/>
                <w:webHidden/>
              </w:rPr>
            </w:r>
            <w:r w:rsidR="00F5012E">
              <w:rPr>
                <w:noProof/>
                <w:webHidden/>
              </w:rPr>
              <w:fldChar w:fldCharType="separate"/>
            </w:r>
            <w:r w:rsidR="00F5012E">
              <w:rPr>
                <w:noProof/>
                <w:webHidden/>
              </w:rPr>
              <w:t>3</w:t>
            </w:r>
            <w:r w:rsidR="00F5012E">
              <w:rPr>
                <w:noProof/>
                <w:webHidden/>
              </w:rPr>
              <w:fldChar w:fldCharType="end"/>
            </w:r>
          </w:hyperlink>
        </w:p>
        <w:p w14:paraId="50218E89" w14:textId="1884548A" w:rsidR="00F5012E" w:rsidRDefault="00D764A8">
          <w:pPr>
            <w:pStyle w:val="TOC1"/>
            <w:tabs>
              <w:tab w:val="left" w:pos="480"/>
              <w:tab w:val="right" w:leader="dot" w:pos="9628"/>
            </w:tabs>
            <w:rPr>
              <w:rFonts w:asciiTheme="minorHAnsi" w:eastAsiaTheme="minorEastAsia" w:hAnsiTheme="minorHAnsi" w:cstheme="minorBidi"/>
              <w:noProof/>
              <w:kern w:val="2"/>
              <w:lang w:val="en-GB" w:eastAsia="en-GB"/>
              <w14:ligatures w14:val="standardContextual"/>
            </w:rPr>
          </w:pPr>
          <w:hyperlink w:anchor="_Toc193730389" w:history="1">
            <w:r w:rsidR="00F5012E" w:rsidRPr="00092658">
              <w:rPr>
                <w:rStyle w:val="Hyperlink"/>
                <w:noProof/>
                <w:lang w:val="lt-LT"/>
              </w:rPr>
              <w:t>2.</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OpenEHR galimybių studijos parengimo ir Bandomojo projekto (PoC) bendrieji reikalavimai</w:t>
            </w:r>
            <w:r w:rsidR="00F5012E">
              <w:rPr>
                <w:noProof/>
                <w:webHidden/>
              </w:rPr>
              <w:tab/>
            </w:r>
            <w:r w:rsidR="00F5012E">
              <w:rPr>
                <w:noProof/>
                <w:webHidden/>
              </w:rPr>
              <w:fldChar w:fldCharType="begin"/>
            </w:r>
            <w:r w:rsidR="00F5012E">
              <w:rPr>
                <w:noProof/>
                <w:webHidden/>
              </w:rPr>
              <w:instrText xml:space="preserve"> PAGEREF _Toc193730389 \h </w:instrText>
            </w:r>
            <w:r w:rsidR="00F5012E">
              <w:rPr>
                <w:noProof/>
                <w:webHidden/>
              </w:rPr>
            </w:r>
            <w:r w:rsidR="00F5012E">
              <w:rPr>
                <w:noProof/>
                <w:webHidden/>
              </w:rPr>
              <w:fldChar w:fldCharType="separate"/>
            </w:r>
            <w:r w:rsidR="00F5012E">
              <w:rPr>
                <w:noProof/>
                <w:webHidden/>
              </w:rPr>
              <w:t>3</w:t>
            </w:r>
            <w:r w:rsidR="00F5012E">
              <w:rPr>
                <w:noProof/>
                <w:webHidden/>
              </w:rPr>
              <w:fldChar w:fldCharType="end"/>
            </w:r>
          </w:hyperlink>
        </w:p>
        <w:p w14:paraId="32660014" w14:textId="4B1D58BE"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390" w:history="1">
            <w:r w:rsidR="00F5012E" w:rsidRPr="00092658">
              <w:rPr>
                <w:rStyle w:val="Hyperlink"/>
                <w:noProof/>
                <w:lang w:val="lt-LT"/>
              </w:rPr>
              <w:t>2.1.</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Projekto aprašymas ir pagrindiniai tikslai</w:t>
            </w:r>
            <w:r w:rsidR="00F5012E">
              <w:rPr>
                <w:noProof/>
                <w:webHidden/>
              </w:rPr>
              <w:tab/>
            </w:r>
            <w:r w:rsidR="00F5012E">
              <w:rPr>
                <w:noProof/>
                <w:webHidden/>
              </w:rPr>
              <w:fldChar w:fldCharType="begin"/>
            </w:r>
            <w:r w:rsidR="00F5012E">
              <w:rPr>
                <w:noProof/>
                <w:webHidden/>
              </w:rPr>
              <w:instrText xml:space="preserve"> PAGEREF _Toc193730390 \h </w:instrText>
            </w:r>
            <w:r w:rsidR="00F5012E">
              <w:rPr>
                <w:noProof/>
                <w:webHidden/>
              </w:rPr>
            </w:r>
            <w:r w:rsidR="00F5012E">
              <w:rPr>
                <w:noProof/>
                <w:webHidden/>
              </w:rPr>
              <w:fldChar w:fldCharType="separate"/>
            </w:r>
            <w:r w:rsidR="00F5012E">
              <w:rPr>
                <w:noProof/>
                <w:webHidden/>
              </w:rPr>
              <w:t>3</w:t>
            </w:r>
            <w:r w:rsidR="00F5012E">
              <w:rPr>
                <w:noProof/>
                <w:webHidden/>
              </w:rPr>
              <w:fldChar w:fldCharType="end"/>
            </w:r>
          </w:hyperlink>
        </w:p>
        <w:p w14:paraId="0E1DBEBC" w14:textId="166E8A38"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391" w:history="1">
            <w:r w:rsidR="00F5012E" w:rsidRPr="00092658">
              <w:rPr>
                <w:rStyle w:val="Hyperlink"/>
                <w:noProof/>
                <w:lang w:val="lt-LT"/>
              </w:rPr>
              <w:t>2.2.</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Projekto apimtis</w:t>
            </w:r>
            <w:r w:rsidR="00F5012E">
              <w:rPr>
                <w:noProof/>
                <w:webHidden/>
              </w:rPr>
              <w:tab/>
            </w:r>
            <w:r w:rsidR="00F5012E">
              <w:rPr>
                <w:noProof/>
                <w:webHidden/>
              </w:rPr>
              <w:fldChar w:fldCharType="begin"/>
            </w:r>
            <w:r w:rsidR="00F5012E">
              <w:rPr>
                <w:noProof/>
                <w:webHidden/>
              </w:rPr>
              <w:instrText xml:space="preserve"> PAGEREF _Toc193730391 \h </w:instrText>
            </w:r>
            <w:r w:rsidR="00F5012E">
              <w:rPr>
                <w:noProof/>
                <w:webHidden/>
              </w:rPr>
            </w:r>
            <w:r w:rsidR="00F5012E">
              <w:rPr>
                <w:noProof/>
                <w:webHidden/>
              </w:rPr>
              <w:fldChar w:fldCharType="separate"/>
            </w:r>
            <w:r w:rsidR="00F5012E">
              <w:rPr>
                <w:noProof/>
                <w:webHidden/>
              </w:rPr>
              <w:t>4</w:t>
            </w:r>
            <w:r w:rsidR="00F5012E">
              <w:rPr>
                <w:noProof/>
                <w:webHidden/>
              </w:rPr>
              <w:fldChar w:fldCharType="end"/>
            </w:r>
          </w:hyperlink>
        </w:p>
        <w:p w14:paraId="262AE001" w14:textId="307FAFDE"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392" w:history="1">
            <w:r w:rsidR="00F5012E" w:rsidRPr="00092658">
              <w:rPr>
                <w:rStyle w:val="Hyperlink"/>
                <w:noProof/>
                <w:lang w:val="lt-LT"/>
              </w:rPr>
              <w:t>2.3.</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Projekto metu naudojama kalba</w:t>
            </w:r>
            <w:r w:rsidR="00F5012E">
              <w:rPr>
                <w:noProof/>
                <w:webHidden/>
              </w:rPr>
              <w:tab/>
            </w:r>
            <w:r w:rsidR="00F5012E">
              <w:rPr>
                <w:noProof/>
                <w:webHidden/>
              </w:rPr>
              <w:fldChar w:fldCharType="begin"/>
            </w:r>
            <w:r w:rsidR="00F5012E">
              <w:rPr>
                <w:noProof/>
                <w:webHidden/>
              </w:rPr>
              <w:instrText xml:space="preserve"> PAGEREF _Toc193730392 \h </w:instrText>
            </w:r>
            <w:r w:rsidR="00F5012E">
              <w:rPr>
                <w:noProof/>
                <w:webHidden/>
              </w:rPr>
            </w:r>
            <w:r w:rsidR="00F5012E">
              <w:rPr>
                <w:noProof/>
                <w:webHidden/>
              </w:rPr>
              <w:fldChar w:fldCharType="separate"/>
            </w:r>
            <w:r w:rsidR="00F5012E">
              <w:rPr>
                <w:noProof/>
                <w:webHidden/>
              </w:rPr>
              <w:t>4</w:t>
            </w:r>
            <w:r w:rsidR="00F5012E">
              <w:rPr>
                <w:noProof/>
                <w:webHidden/>
              </w:rPr>
              <w:fldChar w:fldCharType="end"/>
            </w:r>
          </w:hyperlink>
        </w:p>
        <w:p w14:paraId="55E0588F" w14:textId="686E736D"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393" w:history="1">
            <w:r w:rsidR="00F5012E" w:rsidRPr="00092658">
              <w:rPr>
                <w:rStyle w:val="Hyperlink"/>
                <w:noProof/>
                <w:lang w:val="lt-LT"/>
              </w:rPr>
              <w:t>2.4.</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Reikalavimai dokumentams ir jų derinimui</w:t>
            </w:r>
            <w:r w:rsidR="00F5012E">
              <w:rPr>
                <w:noProof/>
                <w:webHidden/>
              </w:rPr>
              <w:tab/>
            </w:r>
            <w:r w:rsidR="00F5012E">
              <w:rPr>
                <w:noProof/>
                <w:webHidden/>
              </w:rPr>
              <w:fldChar w:fldCharType="begin"/>
            </w:r>
            <w:r w:rsidR="00F5012E">
              <w:rPr>
                <w:noProof/>
                <w:webHidden/>
              </w:rPr>
              <w:instrText xml:space="preserve"> PAGEREF _Toc193730393 \h </w:instrText>
            </w:r>
            <w:r w:rsidR="00F5012E">
              <w:rPr>
                <w:noProof/>
                <w:webHidden/>
              </w:rPr>
            </w:r>
            <w:r w:rsidR="00F5012E">
              <w:rPr>
                <w:noProof/>
                <w:webHidden/>
              </w:rPr>
              <w:fldChar w:fldCharType="separate"/>
            </w:r>
            <w:r w:rsidR="00F5012E">
              <w:rPr>
                <w:noProof/>
                <w:webHidden/>
              </w:rPr>
              <w:t>5</w:t>
            </w:r>
            <w:r w:rsidR="00F5012E">
              <w:rPr>
                <w:noProof/>
                <w:webHidden/>
              </w:rPr>
              <w:fldChar w:fldCharType="end"/>
            </w:r>
          </w:hyperlink>
        </w:p>
        <w:p w14:paraId="1AB249C2" w14:textId="140B0A09"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394" w:history="1">
            <w:r w:rsidR="00F5012E" w:rsidRPr="00092658">
              <w:rPr>
                <w:rStyle w:val="Hyperlink"/>
                <w:noProof/>
                <w:lang w:val="lt-LT"/>
              </w:rPr>
              <w:t>2.5.</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Reikalavimai projektų valdymui</w:t>
            </w:r>
            <w:r w:rsidR="00F5012E">
              <w:rPr>
                <w:noProof/>
                <w:webHidden/>
              </w:rPr>
              <w:tab/>
            </w:r>
            <w:r w:rsidR="00F5012E">
              <w:rPr>
                <w:noProof/>
                <w:webHidden/>
              </w:rPr>
              <w:fldChar w:fldCharType="begin"/>
            </w:r>
            <w:r w:rsidR="00F5012E">
              <w:rPr>
                <w:noProof/>
                <w:webHidden/>
              </w:rPr>
              <w:instrText xml:space="preserve"> PAGEREF _Toc193730394 \h </w:instrText>
            </w:r>
            <w:r w:rsidR="00F5012E">
              <w:rPr>
                <w:noProof/>
                <w:webHidden/>
              </w:rPr>
            </w:r>
            <w:r w:rsidR="00F5012E">
              <w:rPr>
                <w:noProof/>
                <w:webHidden/>
              </w:rPr>
              <w:fldChar w:fldCharType="separate"/>
            </w:r>
            <w:r w:rsidR="00F5012E">
              <w:rPr>
                <w:noProof/>
                <w:webHidden/>
              </w:rPr>
              <w:t>5</w:t>
            </w:r>
            <w:r w:rsidR="00F5012E">
              <w:rPr>
                <w:noProof/>
                <w:webHidden/>
              </w:rPr>
              <w:fldChar w:fldCharType="end"/>
            </w:r>
          </w:hyperlink>
        </w:p>
        <w:p w14:paraId="44C448DB" w14:textId="453C91C4"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395" w:history="1">
            <w:r w:rsidR="00F5012E" w:rsidRPr="00092658">
              <w:rPr>
                <w:rStyle w:val="Hyperlink"/>
                <w:noProof/>
                <w:lang w:val="lt-LT"/>
              </w:rPr>
              <w:t>2.6.</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Pokyčių valdymo reikalavimai</w:t>
            </w:r>
            <w:r w:rsidR="00F5012E">
              <w:rPr>
                <w:noProof/>
                <w:webHidden/>
              </w:rPr>
              <w:tab/>
            </w:r>
            <w:r w:rsidR="00F5012E">
              <w:rPr>
                <w:noProof/>
                <w:webHidden/>
              </w:rPr>
              <w:fldChar w:fldCharType="begin"/>
            </w:r>
            <w:r w:rsidR="00F5012E">
              <w:rPr>
                <w:noProof/>
                <w:webHidden/>
              </w:rPr>
              <w:instrText xml:space="preserve"> PAGEREF _Toc193730395 \h </w:instrText>
            </w:r>
            <w:r w:rsidR="00F5012E">
              <w:rPr>
                <w:noProof/>
                <w:webHidden/>
              </w:rPr>
            </w:r>
            <w:r w:rsidR="00F5012E">
              <w:rPr>
                <w:noProof/>
                <w:webHidden/>
              </w:rPr>
              <w:fldChar w:fldCharType="separate"/>
            </w:r>
            <w:r w:rsidR="00F5012E">
              <w:rPr>
                <w:noProof/>
                <w:webHidden/>
              </w:rPr>
              <w:t>6</w:t>
            </w:r>
            <w:r w:rsidR="00F5012E">
              <w:rPr>
                <w:noProof/>
                <w:webHidden/>
              </w:rPr>
              <w:fldChar w:fldCharType="end"/>
            </w:r>
          </w:hyperlink>
        </w:p>
        <w:p w14:paraId="392BC7EF" w14:textId="15786B14"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396" w:history="1">
            <w:r w:rsidR="00F5012E" w:rsidRPr="00092658">
              <w:rPr>
                <w:rStyle w:val="Hyperlink"/>
                <w:noProof/>
                <w:lang w:val="lt-LT"/>
              </w:rPr>
              <w:t>2.7.</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Garantijos reikalavimai</w:t>
            </w:r>
            <w:r w:rsidR="00F5012E">
              <w:rPr>
                <w:noProof/>
                <w:webHidden/>
              </w:rPr>
              <w:tab/>
            </w:r>
            <w:r w:rsidR="00F5012E">
              <w:rPr>
                <w:noProof/>
                <w:webHidden/>
              </w:rPr>
              <w:fldChar w:fldCharType="begin"/>
            </w:r>
            <w:r w:rsidR="00F5012E">
              <w:rPr>
                <w:noProof/>
                <w:webHidden/>
              </w:rPr>
              <w:instrText xml:space="preserve"> PAGEREF _Toc193730396 \h </w:instrText>
            </w:r>
            <w:r w:rsidR="00F5012E">
              <w:rPr>
                <w:noProof/>
                <w:webHidden/>
              </w:rPr>
            </w:r>
            <w:r w:rsidR="00F5012E">
              <w:rPr>
                <w:noProof/>
                <w:webHidden/>
              </w:rPr>
              <w:fldChar w:fldCharType="separate"/>
            </w:r>
            <w:r w:rsidR="00F5012E">
              <w:rPr>
                <w:noProof/>
                <w:webHidden/>
              </w:rPr>
              <w:t>6</w:t>
            </w:r>
            <w:r w:rsidR="00F5012E">
              <w:rPr>
                <w:noProof/>
                <w:webHidden/>
              </w:rPr>
              <w:fldChar w:fldCharType="end"/>
            </w:r>
          </w:hyperlink>
        </w:p>
        <w:p w14:paraId="5FA1F583" w14:textId="206E0304"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397" w:history="1">
            <w:r w:rsidR="00F5012E" w:rsidRPr="00092658">
              <w:rPr>
                <w:rStyle w:val="Hyperlink"/>
                <w:noProof/>
                <w:lang w:val="lt-LT"/>
              </w:rPr>
              <w:t>2.7.1.</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Incidentų valdymas</w:t>
            </w:r>
            <w:r w:rsidR="00F5012E">
              <w:rPr>
                <w:noProof/>
                <w:webHidden/>
              </w:rPr>
              <w:tab/>
            </w:r>
            <w:r w:rsidR="00F5012E">
              <w:rPr>
                <w:noProof/>
                <w:webHidden/>
              </w:rPr>
              <w:fldChar w:fldCharType="begin"/>
            </w:r>
            <w:r w:rsidR="00F5012E">
              <w:rPr>
                <w:noProof/>
                <w:webHidden/>
              </w:rPr>
              <w:instrText xml:space="preserve"> PAGEREF _Toc193730397 \h </w:instrText>
            </w:r>
            <w:r w:rsidR="00F5012E">
              <w:rPr>
                <w:noProof/>
                <w:webHidden/>
              </w:rPr>
            </w:r>
            <w:r w:rsidR="00F5012E">
              <w:rPr>
                <w:noProof/>
                <w:webHidden/>
              </w:rPr>
              <w:fldChar w:fldCharType="separate"/>
            </w:r>
            <w:r w:rsidR="00F5012E">
              <w:rPr>
                <w:noProof/>
                <w:webHidden/>
              </w:rPr>
              <w:t>6</w:t>
            </w:r>
            <w:r w:rsidR="00F5012E">
              <w:rPr>
                <w:noProof/>
                <w:webHidden/>
              </w:rPr>
              <w:fldChar w:fldCharType="end"/>
            </w:r>
          </w:hyperlink>
        </w:p>
        <w:p w14:paraId="63548CB0" w14:textId="40FC0ED6"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398" w:history="1">
            <w:r w:rsidR="00F5012E" w:rsidRPr="00092658">
              <w:rPr>
                <w:rStyle w:val="Hyperlink"/>
                <w:noProof/>
                <w:lang w:val="lt-LT"/>
              </w:rPr>
              <w:t>2.8.</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Projekto tikslai ir rezultatai</w:t>
            </w:r>
            <w:r w:rsidR="00F5012E">
              <w:rPr>
                <w:noProof/>
                <w:webHidden/>
              </w:rPr>
              <w:tab/>
            </w:r>
            <w:r w:rsidR="00F5012E">
              <w:rPr>
                <w:noProof/>
                <w:webHidden/>
              </w:rPr>
              <w:fldChar w:fldCharType="begin"/>
            </w:r>
            <w:r w:rsidR="00F5012E">
              <w:rPr>
                <w:noProof/>
                <w:webHidden/>
              </w:rPr>
              <w:instrText xml:space="preserve"> PAGEREF _Toc193730398 \h </w:instrText>
            </w:r>
            <w:r w:rsidR="00F5012E">
              <w:rPr>
                <w:noProof/>
                <w:webHidden/>
              </w:rPr>
            </w:r>
            <w:r w:rsidR="00F5012E">
              <w:rPr>
                <w:noProof/>
                <w:webHidden/>
              </w:rPr>
              <w:fldChar w:fldCharType="separate"/>
            </w:r>
            <w:r w:rsidR="00F5012E">
              <w:rPr>
                <w:noProof/>
                <w:webHidden/>
              </w:rPr>
              <w:t>7</w:t>
            </w:r>
            <w:r w:rsidR="00F5012E">
              <w:rPr>
                <w:noProof/>
                <w:webHidden/>
              </w:rPr>
              <w:fldChar w:fldCharType="end"/>
            </w:r>
          </w:hyperlink>
        </w:p>
        <w:p w14:paraId="3DA61D92" w14:textId="46AF5D4A" w:rsidR="00F5012E" w:rsidRDefault="00D764A8">
          <w:pPr>
            <w:pStyle w:val="TOC1"/>
            <w:tabs>
              <w:tab w:val="left" w:pos="480"/>
              <w:tab w:val="right" w:leader="dot" w:pos="9628"/>
            </w:tabs>
            <w:rPr>
              <w:rFonts w:asciiTheme="minorHAnsi" w:eastAsiaTheme="minorEastAsia" w:hAnsiTheme="minorHAnsi" w:cstheme="minorBidi"/>
              <w:noProof/>
              <w:kern w:val="2"/>
              <w:lang w:val="en-GB" w:eastAsia="en-GB"/>
              <w14:ligatures w14:val="standardContextual"/>
            </w:rPr>
          </w:pPr>
          <w:hyperlink w:anchor="_Toc193730399" w:history="1">
            <w:r w:rsidR="00F5012E" w:rsidRPr="00092658">
              <w:rPr>
                <w:rStyle w:val="Hyperlink"/>
                <w:noProof/>
                <w:lang w:val="lt-LT"/>
              </w:rPr>
              <w:t>3.</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Funkciniai reikalavimai</w:t>
            </w:r>
            <w:r w:rsidR="00F5012E">
              <w:rPr>
                <w:noProof/>
                <w:webHidden/>
              </w:rPr>
              <w:tab/>
            </w:r>
            <w:r w:rsidR="00F5012E">
              <w:rPr>
                <w:noProof/>
                <w:webHidden/>
              </w:rPr>
              <w:fldChar w:fldCharType="begin"/>
            </w:r>
            <w:r w:rsidR="00F5012E">
              <w:rPr>
                <w:noProof/>
                <w:webHidden/>
              </w:rPr>
              <w:instrText xml:space="preserve"> PAGEREF _Toc193730399 \h </w:instrText>
            </w:r>
            <w:r w:rsidR="00F5012E">
              <w:rPr>
                <w:noProof/>
                <w:webHidden/>
              </w:rPr>
            </w:r>
            <w:r w:rsidR="00F5012E">
              <w:rPr>
                <w:noProof/>
                <w:webHidden/>
              </w:rPr>
              <w:fldChar w:fldCharType="separate"/>
            </w:r>
            <w:r w:rsidR="00F5012E">
              <w:rPr>
                <w:noProof/>
                <w:webHidden/>
              </w:rPr>
              <w:t>12</w:t>
            </w:r>
            <w:r w:rsidR="00F5012E">
              <w:rPr>
                <w:noProof/>
                <w:webHidden/>
              </w:rPr>
              <w:fldChar w:fldCharType="end"/>
            </w:r>
          </w:hyperlink>
        </w:p>
        <w:p w14:paraId="28C93784" w14:textId="6726E62F"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400" w:history="1">
            <w:r w:rsidR="00F5012E" w:rsidRPr="00092658">
              <w:rPr>
                <w:rStyle w:val="Hyperlink"/>
                <w:noProof/>
                <w:lang w:val="lt-LT"/>
              </w:rPr>
              <w:t>3.1.</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Sprendimas saugoti ir valdyti klinikinius duomenis pagal openEHR specifikacijas</w:t>
            </w:r>
            <w:r w:rsidR="00F5012E">
              <w:rPr>
                <w:noProof/>
                <w:webHidden/>
              </w:rPr>
              <w:tab/>
            </w:r>
            <w:r w:rsidR="00F5012E">
              <w:rPr>
                <w:noProof/>
                <w:webHidden/>
              </w:rPr>
              <w:fldChar w:fldCharType="begin"/>
            </w:r>
            <w:r w:rsidR="00F5012E">
              <w:rPr>
                <w:noProof/>
                <w:webHidden/>
              </w:rPr>
              <w:instrText xml:space="preserve"> PAGEREF _Toc193730400 \h </w:instrText>
            </w:r>
            <w:r w:rsidR="00F5012E">
              <w:rPr>
                <w:noProof/>
                <w:webHidden/>
              </w:rPr>
            </w:r>
            <w:r w:rsidR="00F5012E">
              <w:rPr>
                <w:noProof/>
                <w:webHidden/>
              </w:rPr>
              <w:fldChar w:fldCharType="separate"/>
            </w:r>
            <w:r w:rsidR="00F5012E">
              <w:rPr>
                <w:noProof/>
                <w:webHidden/>
              </w:rPr>
              <w:t>12</w:t>
            </w:r>
            <w:r w:rsidR="00F5012E">
              <w:rPr>
                <w:noProof/>
                <w:webHidden/>
              </w:rPr>
              <w:fldChar w:fldCharType="end"/>
            </w:r>
          </w:hyperlink>
        </w:p>
        <w:p w14:paraId="4A6395C0" w14:textId="4CFBB5E2"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01" w:history="1">
            <w:r w:rsidR="00F5012E" w:rsidRPr="00092658">
              <w:rPr>
                <w:rStyle w:val="Hyperlink"/>
                <w:noProof/>
                <w:lang w:val="lt-LT"/>
              </w:rPr>
              <w:t>3.1.1.</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Klinikinių duomenų saugykla (CDR)</w:t>
            </w:r>
            <w:r w:rsidR="00F5012E">
              <w:rPr>
                <w:noProof/>
                <w:webHidden/>
              </w:rPr>
              <w:tab/>
            </w:r>
            <w:r w:rsidR="00F5012E">
              <w:rPr>
                <w:noProof/>
                <w:webHidden/>
              </w:rPr>
              <w:fldChar w:fldCharType="begin"/>
            </w:r>
            <w:r w:rsidR="00F5012E">
              <w:rPr>
                <w:noProof/>
                <w:webHidden/>
              </w:rPr>
              <w:instrText xml:space="preserve"> PAGEREF _Toc193730401 \h </w:instrText>
            </w:r>
            <w:r w:rsidR="00F5012E">
              <w:rPr>
                <w:noProof/>
                <w:webHidden/>
              </w:rPr>
            </w:r>
            <w:r w:rsidR="00F5012E">
              <w:rPr>
                <w:noProof/>
                <w:webHidden/>
              </w:rPr>
              <w:fldChar w:fldCharType="separate"/>
            </w:r>
            <w:r w:rsidR="00F5012E">
              <w:rPr>
                <w:noProof/>
                <w:webHidden/>
              </w:rPr>
              <w:t>12</w:t>
            </w:r>
            <w:r w:rsidR="00F5012E">
              <w:rPr>
                <w:noProof/>
                <w:webHidden/>
              </w:rPr>
              <w:fldChar w:fldCharType="end"/>
            </w:r>
          </w:hyperlink>
        </w:p>
        <w:p w14:paraId="6974B593" w14:textId="62FC145F"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02" w:history="1">
            <w:r w:rsidR="00F5012E" w:rsidRPr="00092658">
              <w:rPr>
                <w:rStyle w:val="Hyperlink"/>
                <w:noProof/>
                <w:lang w:val="lt-LT"/>
              </w:rPr>
              <w:t>3.1.2.</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FHIR pagrindu veikiantis pagrindinis pacientų registras (MPI)</w:t>
            </w:r>
            <w:r w:rsidR="00F5012E">
              <w:rPr>
                <w:noProof/>
                <w:webHidden/>
              </w:rPr>
              <w:tab/>
            </w:r>
            <w:r w:rsidR="00F5012E">
              <w:rPr>
                <w:noProof/>
                <w:webHidden/>
              </w:rPr>
              <w:fldChar w:fldCharType="begin"/>
            </w:r>
            <w:r w:rsidR="00F5012E">
              <w:rPr>
                <w:noProof/>
                <w:webHidden/>
              </w:rPr>
              <w:instrText xml:space="preserve"> PAGEREF _Toc193730402 \h </w:instrText>
            </w:r>
            <w:r w:rsidR="00F5012E">
              <w:rPr>
                <w:noProof/>
                <w:webHidden/>
              </w:rPr>
            </w:r>
            <w:r w:rsidR="00F5012E">
              <w:rPr>
                <w:noProof/>
                <w:webHidden/>
              </w:rPr>
              <w:fldChar w:fldCharType="separate"/>
            </w:r>
            <w:r w:rsidR="00F5012E">
              <w:rPr>
                <w:noProof/>
                <w:webHidden/>
              </w:rPr>
              <w:t>12</w:t>
            </w:r>
            <w:r w:rsidR="00F5012E">
              <w:rPr>
                <w:noProof/>
                <w:webHidden/>
              </w:rPr>
              <w:fldChar w:fldCharType="end"/>
            </w:r>
          </w:hyperlink>
        </w:p>
        <w:p w14:paraId="3D66A58A" w14:textId="6F069CF9"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03" w:history="1">
            <w:r w:rsidR="00F5012E" w:rsidRPr="00092658">
              <w:rPr>
                <w:rStyle w:val="Hyperlink"/>
                <w:noProof/>
                <w:lang w:val="lt-LT"/>
              </w:rPr>
              <w:t>3.1.3.</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Duomenų integravimas</w:t>
            </w:r>
            <w:r w:rsidR="00F5012E">
              <w:rPr>
                <w:noProof/>
                <w:webHidden/>
              </w:rPr>
              <w:tab/>
            </w:r>
            <w:r w:rsidR="00F5012E">
              <w:rPr>
                <w:noProof/>
                <w:webHidden/>
              </w:rPr>
              <w:fldChar w:fldCharType="begin"/>
            </w:r>
            <w:r w:rsidR="00F5012E">
              <w:rPr>
                <w:noProof/>
                <w:webHidden/>
              </w:rPr>
              <w:instrText xml:space="preserve"> PAGEREF _Toc193730403 \h </w:instrText>
            </w:r>
            <w:r w:rsidR="00F5012E">
              <w:rPr>
                <w:noProof/>
                <w:webHidden/>
              </w:rPr>
            </w:r>
            <w:r w:rsidR="00F5012E">
              <w:rPr>
                <w:noProof/>
                <w:webHidden/>
              </w:rPr>
              <w:fldChar w:fldCharType="separate"/>
            </w:r>
            <w:r w:rsidR="00F5012E">
              <w:rPr>
                <w:noProof/>
                <w:webHidden/>
              </w:rPr>
              <w:t>12</w:t>
            </w:r>
            <w:r w:rsidR="00F5012E">
              <w:rPr>
                <w:noProof/>
                <w:webHidden/>
              </w:rPr>
              <w:fldChar w:fldCharType="end"/>
            </w:r>
          </w:hyperlink>
        </w:p>
        <w:p w14:paraId="25E97082" w14:textId="1EBEA837"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04" w:history="1">
            <w:r w:rsidR="00F5012E" w:rsidRPr="00092658">
              <w:rPr>
                <w:rStyle w:val="Hyperlink"/>
                <w:noProof/>
                <w:lang w:val="lt-LT"/>
              </w:rPr>
              <w:t>3.1.4.</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Turinio kūrimo ir valdymo sprendimas</w:t>
            </w:r>
            <w:r w:rsidR="00F5012E">
              <w:rPr>
                <w:noProof/>
                <w:webHidden/>
              </w:rPr>
              <w:tab/>
            </w:r>
            <w:r w:rsidR="00F5012E">
              <w:rPr>
                <w:noProof/>
                <w:webHidden/>
              </w:rPr>
              <w:fldChar w:fldCharType="begin"/>
            </w:r>
            <w:r w:rsidR="00F5012E">
              <w:rPr>
                <w:noProof/>
                <w:webHidden/>
              </w:rPr>
              <w:instrText xml:space="preserve"> PAGEREF _Toc193730404 \h </w:instrText>
            </w:r>
            <w:r w:rsidR="00F5012E">
              <w:rPr>
                <w:noProof/>
                <w:webHidden/>
              </w:rPr>
            </w:r>
            <w:r w:rsidR="00F5012E">
              <w:rPr>
                <w:noProof/>
                <w:webHidden/>
              </w:rPr>
              <w:fldChar w:fldCharType="separate"/>
            </w:r>
            <w:r w:rsidR="00F5012E">
              <w:rPr>
                <w:noProof/>
                <w:webHidden/>
              </w:rPr>
              <w:t>12</w:t>
            </w:r>
            <w:r w:rsidR="00F5012E">
              <w:rPr>
                <w:noProof/>
                <w:webHidden/>
              </w:rPr>
              <w:fldChar w:fldCharType="end"/>
            </w:r>
          </w:hyperlink>
        </w:p>
        <w:p w14:paraId="078DE8BF" w14:textId="603B8169"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405" w:history="1">
            <w:r w:rsidR="00F5012E" w:rsidRPr="00092658">
              <w:rPr>
                <w:rStyle w:val="Hyperlink"/>
                <w:noProof/>
                <w:lang w:val="lt-LT"/>
              </w:rPr>
              <w:t>3.2.</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Kiti funkciniai reikalavimai</w:t>
            </w:r>
            <w:r w:rsidR="00F5012E">
              <w:rPr>
                <w:noProof/>
                <w:webHidden/>
              </w:rPr>
              <w:tab/>
            </w:r>
            <w:r w:rsidR="00F5012E">
              <w:rPr>
                <w:noProof/>
                <w:webHidden/>
              </w:rPr>
              <w:fldChar w:fldCharType="begin"/>
            </w:r>
            <w:r w:rsidR="00F5012E">
              <w:rPr>
                <w:noProof/>
                <w:webHidden/>
              </w:rPr>
              <w:instrText xml:space="preserve"> PAGEREF _Toc193730405 \h </w:instrText>
            </w:r>
            <w:r w:rsidR="00F5012E">
              <w:rPr>
                <w:noProof/>
                <w:webHidden/>
              </w:rPr>
            </w:r>
            <w:r w:rsidR="00F5012E">
              <w:rPr>
                <w:noProof/>
                <w:webHidden/>
              </w:rPr>
              <w:fldChar w:fldCharType="separate"/>
            </w:r>
            <w:r w:rsidR="00F5012E">
              <w:rPr>
                <w:noProof/>
                <w:webHidden/>
              </w:rPr>
              <w:t>13</w:t>
            </w:r>
            <w:r w:rsidR="00F5012E">
              <w:rPr>
                <w:noProof/>
                <w:webHidden/>
              </w:rPr>
              <w:fldChar w:fldCharType="end"/>
            </w:r>
          </w:hyperlink>
        </w:p>
        <w:p w14:paraId="6A269FBB" w14:textId="4779550D"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06" w:history="1">
            <w:r w:rsidR="00F5012E" w:rsidRPr="00092658">
              <w:rPr>
                <w:rStyle w:val="Hyperlink"/>
                <w:noProof/>
                <w:lang w:val="lt-LT"/>
              </w:rPr>
              <w:t>3.2.1.</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Bendrieji kiti reikalavimai</w:t>
            </w:r>
            <w:r w:rsidR="00F5012E">
              <w:rPr>
                <w:noProof/>
                <w:webHidden/>
              </w:rPr>
              <w:tab/>
            </w:r>
            <w:r w:rsidR="00F5012E">
              <w:rPr>
                <w:noProof/>
                <w:webHidden/>
              </w:rPr>
              <w:fldChar w:fldCharType="begin"/>
            </w:r>
            <w:r w:rsidR="00F5012E">
              <w:rPr>
                <w:noProof/>
                <w:webHidden/>
              </w:rPr>
              <w:instrText xml:space="preserve"> PAGEREF _Toc193730406 \h </w:instrText>
            </w:r>
            <w:r w:rsidR="00F5012E">
              <w:rPr>
                <w:noProof/>
                <w:webHidden/>
              </w:rPr>
            </w:r>
            <w:r w:rsidR="00F5012E">
              <w:rPr>
                <w:noProof/>
                <w:webHidden/>
              </w:rPr>
              <w:fldChar w:fldCharType="separate"/>
            </w:r>
            <w:r w:rsidR="00F5012E">
              <w:rPr>
                <w:noProof/>
                <w:webHidden/>
              </w:rPr>
              <w:t>13</w:t>
            </w:r>
            <w:r w:rsidR="00F5012E">
              <w:rPr>
                <w:noProof/>
                <w:webHidden/>
              </w:rPr>
              <w:fldChar w:fldCharType="end"/>
            </w:r>
          </w:hyperlink>
        </w:p>
        <w:p w14:paraId="66CAB98C" w14:textId="7C0CED59"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07" w:history="1">
            <w:r w:rsidR="00F5012E" w:rsidRPr="00092658">
              <w:rPr>
                <w:rStyle w:val="Hyperlink"/>
                <w:noProof/>
                <w:lang w:val="lt-LT"/>
              </w:rPr>
              <w:t>3.2.2.</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Autorizacija ir praėjimo kontrolė</w:t>
            </w:r>
            <w:r w:rsidR="00F5012E">
              <w:rPr>
                <w:noProof/>
                <w:webHidden/>
              </w:rPr>
              <w:tab/>
            </w:r>
            <w:r w:rsidR="00F5012E">
              <w:rPr>
                <w:noProof/>
                <w:webHidden/>
              </w:rPr>
              <w:fldChar w:fldCharType="begin"/>
            </w:r>
            <w:r w:rsidR="00F5012E">
              <w:rPr>
                <w:noProof/>
                <w:webHidden/>
              </w:rPr>
              <w:instrText xml:space="preserve"> PAGEREF _Toc193730407 \h </w:instrText>
            </w:r>
            <w:r w:rsidR="00F5012E">
              <w:rPr>
                <w:noProof/>
                <w:webHidden/>
              </w:rPr>
            </w:r>
            <w:r w:rsidR="00F5012E">
              <w:rPr>
                <w:noProof/>
                <w:webHidden/>
              </w:rPr>
              <w:fldChar w:fldCharType="separate"/>
            </w:r>
            <w:r w:rsidR="00F5012E">
              <w:rPr>
                <w:noProof/>
                <w:webHidden/>
              </w:rPr>
              <w:t>13</w:t>
            </w:r>
            <w:r w:rsidR="00F5012E">
              <w:rPr>
                <w:noProof/>
                <w:webHidden/>
              </w:rPr>
              <w:fldChar w:fldCharType="end"/>
            </w:r>
          </w:hyperlink>
        </w:p>
        <w:p w14:paraId="0A3D304A" w14:textId="48914B2A"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08" w:history="1">
            <w:r w:rsidR="00F5012E" w:rsidRPr="00092658">
              <w:rPr>
                <w:rStyle w:val="Hyperlink"/>
                <w:noProof/>
                <w:lang w:val="lt-LT"/>
              </w:rPr>
              <w:t>3.2.3.</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Asmens duomenų tvarkymas.</w:t>
            </w:r>
            <w:r w:rsidR="00F5012E">
              <w:rPr>
                <w:noProof/>
                <w:webHidden/>
              </w:rPr>
              <w:tab/>
            </w:r>
            <w:r w:rsidR="00F5012E">
              <w:rPr>
                <w:noProof/>
                <w:webHidden/>
              </w:rPr>
              <w:fldChar w:fldCharType="begin"/>
            </w:r>
            <w:r w:rsidR="00F5012E">
              <w:rPr>
                <w:noProof/>
                <w:webHidden/>
              </w:rPr>
              <w:instrText xml:space="preserve"> PAGEREF _Toc193730408 \h </w:instrText>
            </w:r>
            <w:r w:rsidR="00F5012E">
              <w:rPr>
                <w:noProof/>
                <w:webHidden/>
              </w:rPr>
            </w:r>
            <w:r w:rsidR="00F5012E">
              <w:rPr>
                <w:noProof/>
                <w:webHidden/>
              </w:rPr>
              <w:fldChar w:fldCharType="separate"/>
            </w:r>
            <w:r w:rsidR="00F5012E">
              <w:rPr>
                <w:noProof/>
                <w:webHidden/>
              </w:rPr>
              <w:t>13</w:t>
            </w:r>
            <w:r w:rsidR="00F5012E">
              <w:rPr>
                <w:noProof/>
                <w:webHidden/>
              </w:rPr>
              <w:fldChar w:fldCharType="end"/>
            </w:r>
          </w:hyperlink>
        </w:p>
        <w:p w14:paraId="68724718" w14:textId="26E5276B"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09" w:history="1">
            <w:r w:rsidR="00F5012E" w:rsidRPr="00092658">
              <w:rPr>
                <w:rStyle w:val="Hyperlink"/>
                <w:noProof/>
                <w:lang w:val="lt-LT"/>
              </w:rPr>
              <w:t>3.2.4.</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Darbo eigos valdymas ir automatizavimas.</w:t>
            </w:r>
            <w:r w:rsidR="00F5012E">
              <w:rPr>
                <w:noProof/>
                <w:webHidden/>
              </w:rPr>
              <w:tab/>
            </w:r>
            <w:r w:rsidR="00F5012E">
              <w:rPr>
                <w:noProof/>
                <w:webHidden/>
              </w:rPr>
              <w:fldChar w:fldCharType="begin"/>
            </w:r>
            <w:r w:rsidR="00F5012E">
              <w:rPr>
                <w:noProof/>
                <w:webHidden/>
              </w:rPr>
              <w:instrText xml:space="preserve"> PAGEREF _Toc193730409 \h </w:instrText>
            </w:r>
            <w:r w:rsidR="00F5012E">
              <w:rPr>
                <w:noProof/>
                <w:webHidden/>
              </w:rPr>
            </w:r>
            <w:r w:rsidR="00F5012E">
              <w:rPr>
                <w:noProof/>
                <w:webHidden/>
              </w:rPr>
              <w:fldChar w:fldCharType="separate"/>
            </w:r>
            <w:r w:rsidR="00F5012E">
              <w:rPr>
                <w:noProof/>
                <w:webHidden/>
              </w:rPr>
              <w:t>13</w:t>
            </w:r>
            <w:r w:rsidR="00F5012E">
              <w:rPr>
                <w:noProof/>
                <w:webHidden/>
              </w:rPr>
              <w:fldChar w:fldCharType="end"/>
            </w:r>
          </w:hyperlink>
        </w:p>
        <w:p w14:paraId="031E571D" w14:textId="36693124"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10" w:history="1">
            <w:r w:rsidR="00F5012E" w:rsidRPr="00092658">
              <w:rPr>
                <w:rStyle w:val="Hyperlink"/>
                <w:noProof/>
                <w:lang w:val="lt-LT"/>
              </w:rPr>
              <w:t>3.2.5.</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Vartotojo užduočių valdymas ir vidiniai pranešimai.</w:t>
            </w:r>
            <w:r w:rsidR="00F5012E">
              <w:rPr>
                <w:noProof/>
                <w:webHidden/>
              </w:rPr>
              <w:tab/>
            </w:r>
            <w:r w:rsidR="00F5012E">
              <w:rPr>
                <w:noProof/>
                <w:webHidden/>
              </w:rPr>
              <w:fldChar w:fldCharType="begin"/>
            </w:r>
            <w:r w:rsidR="00F5012E">
              <w:rPr>
                <w:noProof/>
                <w:webHidden/>
              </w:rPr>
              <w:instrText xml:space="preserve"> PAGEREF _Toc193730410 \h </w:instrText>
            </w:r>
            <w:r w:rsidR="00F5012E">
              <w:rPr>
                <w:noProof/>
                <w:webHidden/>
              </w:rPr>
            </w:r>
            <w:r w:rsidR="00F5012E">
              <w:rPr>
                <w:noProof/>
                <w:webHidden/>
              </w:rPr>
              <w:fldChar w:fldCharType="separate"/>
            </w:r>
            <w:r w:rsidR="00F5012E">
              <w:rPr>
                <w:noProof/>
                <w:webHidden/>
              </w:rPr>
              <w:t>14</w:t>
            </w:r>
            <w:r w:rsidR="00F5012E">
              <w:rPr>
                <w:noProof/>
                <w:webHidden/>
              </w:rPr>
              <w:fldChar w:fldCharType="end"/>
            </w:r>
          </w:hyperlink>
        </w:p>
        <w:p w14:paraId="3E009C85" w14:textId="3740664A"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11" w:history="1">
            <w:r w:rsidR="00F5012E" w:rsidRPr="00092658">
              <w:rPr>
                <w:rStyle w:val="Hyperlink"/>
                <w:noProof/>
                <w:lang w:val="lt-LT"/>
              </w:rPr>
              <w:t>3.2.6.</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Pritaikyti nefunkciniai reikalavimai</w:t>
            </w:r>
            <w:r w:rsidR="00F5012E">
              <w:rPr>
                <w:noProof/>
                <w:webHidden/>
              </w:rPr>
              <w:tab/>
            </w:r>
            <w:r w:rsidR="00F5012E">
              <w:rPr>
                <w:noProof/>
                <w:webHidden/>
              </w:rPr>
              <w:fldChar w:fldCharType="begin"/>
            </w:r>
            <w:r w:rsidR="00F5012E">
              <w:rPr>
                <w:noProof/>
                <w:webHidden/>
              </w:rPr>
              <w:instrText xml:space="preserve"> PAGEREF _Toc193730411 \h </w:instrText>
            </w:r>
            <w:r w:rsidR="00F5012E">
              <w:rPr>
                <w:noProof/>
                <w:webHidden/>
              </w:rPr>
            </w:r>
            <w:r w:rsidR="00F5012E">
              <w:rPr>
                <w:noProof/>
                <w:webHidden/>
              </w:rPr>
              <w:fldChar w:fldCharType="separate"/>
            </w:r>
            <w:r w:rsidR="00F5012E">
              <w:rPr>
                <w:noProof/>
                <w:webHidden/>
              </w:rPr>
              <w:t>14</w:t>
            </w:r>
            <w:r w:rsidR="00F5012E">
              <w:rPr>
                <w:noProof/>
                <w:webHidden/>
              </w:rPr>
              <w:fldChar w:fldCharType="end"/>
            </w:r>
          </w:hyperlink>
        </w:p>
        <w:p w14:paraId="388181DF" w14:textId="3626760E"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12" w:history="1">
            <w:r w:rsidR="00F5012E" w:rsidRPr="00092658">
              <w:rPr>
                <w:rStyle w:val="Hyperlink"/>
                <w:noProof/>
                <w:lang w:val="lt-LT"/>
              </w:rPr>
              <w:t>3.2.7.</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Stebėsena ir atitiktis</w:t>
            </w:r>
            <w:r w:rsidR="00F5012E">
              <w:rPr>
                <w:noProof/>
                <w:webHidden/>
              </w:rPr>
              <w:tab/>
            </w:r>
            <w:r w:rsidR="00F5012E">
              <w:rPr>
                <w:noProof/>
                <w:webHidden/>
              </w:rPr>
              <w:fldChar w:fldCharType="begin"/>
            </w:r>
            <w:r w:rsidR="00F5012E">
              <w:rPr>
                <w:noProof/>
                <w:webHidden/>
              </w:rPr>
              <w:instrText xml:space="preserve"> PAGEREF _Toc193730412 \h </w:instrText>
            </w:r>
            <w:r w:rsidR="00F5012E">
              <w:rPr>
                <w:noProof/>
                <w:webHidden/>
              </w:rPr>
            </w:r>
            <w:r w:rsidR="00F5012E">
              <w:rPr>
                <w:noProof/>
                <w:webHidden/>
              </w:rPr>
              <w:fldChar w:fldCharType="separate"/>
            </w:r>
            <w:r w:rsidR="00F5012E">
              <w:rPr>
                <w:noProof/>
                <w:webHidden/>
              </w:rPr>
              <w:t>14</w:t>
            </w:r>
            <w:r w:rsidR="00F5012E">
              <w:rPr>
                <w:noProof/>
                <w:webHidden/>
              </w:rPr>
              <w:fldChar w:fldCharType="end"/>
            </w:r>
          </w:hyperlink>
        </w:p>
        <w:p w14:paraId="5B60138A" w14:textId="4D5D53A8" w:rsidR="00F5012E" w:rsidRDefault="00D764A8">
          <w:pPr>
            <w:pStyle w:val="TOC1"/>
            <w:tabs>
              <w:tab w:val="left" w:pos="480"/>
              <w:tab w:val="right" w:leader="dot" w:pos="9628"/>
            </w:tabs>
            <w:rPr>
              <w:rFonts w:asciiTheme="minorHAnsi" w:eastAsiaTheme="minorEastAsia" w:hAnsiTheme="minorHAnsi" w:cstheme="minorBidi"/>
              <w:noProof/>
              <w:kern w:val="2"/>
              <w:lang w:val="en-GB" w:eastAsia="en-GB"/>
              <w14:ligatures w14:val="standardContextual"/>
            </w:rPr>
          </w:pPr>
          <w:hyperlink w:anchor="_Toc193730413" w:history="1">
            <w:r w:rsidR="00F5012E" w:rsidRPr="00092658">
              <w:rPr>
                <w:rStyle w:val="Hyperlink"/>
                <w:noProof/>
                <w:lang w:val="lt-LT"/>
              </w:rPr>
              <w:t>4.</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Nefunkciniai reikalavimai</w:t>
            </w:r>
            <w:r w:rsidR="00F5012E">
              <w:rPr>
                <w:noProof/>
                <w:webHidden/>
              </w:rPr>
              <w:tab/>
            </w:r>
            <w:r w:rsidR="00F5012E">
              <w:rPr>
                <w:noProof/>
                <w:webHidden/>
              </w:rPr>
              <w:fldChar w:fldCharType="begin"/>
            </w:r>
            <w:r w:rsidR="00F5012E">
              <w:rPr>
                <w:noProof/>
                <w:webHidden/>
              </w:rPr>
              <w:instrText xml:space="preserve"> PAGEREF _Toc193730413 \h </w:instrText>
            </w:r>
            <w:r w:rsidR="00F5012E">
              <w:rPr>
                <w:noProof/>
                <w:webHidden/>
              </w:rPr>
            </w:r>
            <w:r w:rsidR="00F5012E">
              <w:rPr>
                <w:noProof/>
                <w:webHidden/>
              </w:rPr>
              <w:fldChar w:fldCharType="separate"/>
            </w:r>
            <w:r w:rsidR="00F5012E">
              <w:rPr>
                <w:noProof/>
                <w:webHidden/>
              </w:rPr>
              <w:t>14</w:t>
            </w:r>
            <w:r w:rsidR="00F5012E">
              <w:rPr>
                <w:noProof/>
                <w:webHidden/>
              </w:rPr>
              <w:fldChar w:fldCharType="end"/>
            </w:r>
          </w:hyperlink>
        </w:p>
        <w:p w14:paraId="0FDA7292" w14:textId="483F3066"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414" w:history="1">
            <w:r w:rsidR="00F5012E" w:rsidRPr="00092658">
              <w:rPr>
                <w:rStyle w:val="Hyperlink"/>
                <w:noProof/>
                <w:lang w:val="lt-LT"/>
              </w:rPr>
              <w:t>4.1.</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Patikimumo reikalavimai</w:t>
            </w:r>
            <w:r w:rsidR="00F5012E">
              <w:rPr>
                <w:noProof/>
                <w:webHidden/>
              </w:rPr>
              <w:tab/>
            </w:r>
            <w:r w:rsidR="00F5012E">
              <w:rPr>
                <w:noProof/>
                <w:webHidden/>
              </w:rPr>
              <w:fldChar w:fldCharType="begin"/>
            </w:r>
            <w:r w:rsidR="00F5012E">
              <w:rPr>
                <w:noProof/>
                <w:webHidden/>
              </w:rPr>
              <w:instrText xml:space="preserve"> PAGEREF _Toc193730414 \h </w:instrText>
            </w:r>
            <w:r w:rsidR="00F5012E">
              <w:rPr>
                <w:noProof/>
                <w:webHidden/>
              </w:rPr>
            </w:r>
            <w:r w:rsidR="00F5012E">
              <w:rPr>
                <w:noProof/>
                <w:webHidden/>
              </w:rPr>
              <w:fldChar w:fldCharType="separate"/>
            </w:r>
            <w:r w:rsidR="00F5012E">
              <w:rPr>
                <w:noProof/>
                <w:webHidden/>
              </w:rPr>
              <w:t>14</w:t>
            </w:r>
            <w:r w:rsidR="00F5012E">
              <w:rPr>
                <w:noProof/>
                <w:webHidden/>
              </w:rPr>
              <w:fldChar w:fldCharType="end"/>
            </w:r>
          </w:hyperlink>
        </w:p>
        <w:p w14:paraId="4A6A11EC" w14:textId="0A5D6CBC" w:rsidR="00F5012E" w:rsidRDefault="00D764A8">
          <w:pPr>
            <w:pStyle w:val="TOC1"/>
            <w:tabs>
              <w:tab w:val="left" w:pos="660"/>
              <w:tab w:val="right" w:leader="dot" w:pos="9628"/>
            </w:tabs>
            <w:rPr>
              <w:rFonts w:asciiTheme="minorHAnsi" w:eastAsiaTheme="minorEastAsia" w:hAnsiTheme="minorHAnsi" w:cstheme="minorBidi"/>
              <w:noProof/>
              <w:kern w:val="2"/>
              <w:lang w:val="en-GB" w:eastAsia="en-GB"/>
              <w14:ligatures w14:val="standardContextual"/>
            </w:rPr>
          </w:pPr>
          <w:hyperlink w:anchor="_Toc193730415" w:history="1">
            <w:r w:rsidR="00F5012E" w:rsidRPr="00092658">
              <w:rPr>
                <w:rStyle w:val="Hyperlink"/>
                <w:noProof/>
                <w:lang w:val="lt-LT"/>
              </w:rPr>
              <w:t>4.2.</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Saugumo reikalavimai</w:t>
            </w:r>
            <w:r w:rsidR="00F5012E">
              <w:rPr>
                <w:noProof/>
                <w:webHidden/>
              </w:rPr>
              <w:tab/>
            </w:r>
            <w:r w:rsidR="00F5012E">
              <w:rPr>
                <w:noProof/>
                <w:webHidden/>
              </w:rPr>
              <w:fldChar w:fldCharType="begin"/>
            </w:r>
            <w:r w:rsidR="00F5012E">
              <w:rPr>
                <w:noProof/>
                <w:webHidden/>
              </w:rPr>
              <w:instrText xml:space="preserve"> PAGEREF _Toc193730415 \h </w:instrText>
            </w:r>
            <w:r w:rsidR="00F5012E">
              <w:rPr>
                <w:noProof/>
                <w:webHidden/>
              </w:rPr>
            </w:r>
            <w:r w:rsidR="00F5012E">
              <w:rPr>
                <w:noProof/>
                <w:webHidden/>
              </w:rPr>
              <w:fldChar w:fldCharType="separate"/>
            </w:r>
            <w:r w:rsidR="00F5012E">
              <w:rPr>
                <w:noProof/>
                <w:webHidden/>
              </w:rPr>
              <w:t>14</w:t>
            </w:r>
            <w:r w:rsidR="00F5012E">
              <w:rPr>
                <w:noProof/>
                <w:webHidden/>
              </w:rPr>
              <w:fldChar w:fldCharType="end"/>
            </w:r>
          </w:hyperlink>
        </w:p>
        <w:p w14:paraId="623E5E21" w14:textId="3389599B"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16" w:history="1">
            <w:r w:rsidR="00F5012E" w:rsidRPr="00092658">
              <w:rPr>
                <w:rStyle w:val="Hyperlink"/>
                <w:noProof/>
                <w:lang w:val="lt-LT"/>
              </w:rPr>
              <w:t>4.2.1.</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Duomenų apsaugos ir informacijos saugumo valdymo reikalavimai</w:t>
            </w:r>
            <w:r w:rsidR="00F5012E">
              <w:rPr>
                <w:noProof/>
                <w:webHidden/>
              </w:rPr>
              <w:tab/>
            </w:r>
            <w:r w:rsidR="00F5012E">
              <w:rPr>
                <w:noProof/>
                <w:webHidden/>
              </w:rPr>
              <w:fldChar w:fldCharType="begin"/>
            </w:r>
            <w:r w:rsidR="00F5012E">
              <w:rPr>
                <w:noProof/>
                <w:webHidden/>
              </w:rPr>
              <w:instrText xml:space="preserve"> PAGEREF _Toc193730416 \h </w:instrText>
            </w:r>
            <w:r w:rsidR="00F5012E">
              <w:rPr>
                <w:noProof/>
                <w:webHidden/>
              </w:rPr>
            </w:r>
            <w:r w:rsidR="00F5012E">
              <w:rPr>
                <w:noProof/>
                <w:webHidden/>
              </w:rPr>
              <w:fldChar w:fldCharType="separate"/>
            </w:r>
            <w:r w:rsidR="00F5012E">
              <w:rPr>
                <w:noProof/>
                <w:webHidden/>
              </w:rPr>
              <w:t>14</w:t>
            </w:r>
            <w:r w:rsidR="00F5012E">
              <w:rPr>
                <w:noProof/>
                <w:webHidden/>
              </w:rPr>
              <w:fldChar w:fldCharType="end"/>
            </w:r>
          </w:hyperlink>
        </w:p>
        <w:p w14:paraId="0DADF833" w14:textId="178955FC"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17" w:history="1">
            <w:r w:rsidR="00F5012E" w:rsidRPr="00092658">
              <w:rPr>
                <w:rStyle w:val="Hyperlink"/>
                <w:noProof/>
                <w:lang w:val="lt-LT"/>
              </w:rPr>
              <w:t>4.2.2.</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Saugumą reglamentuojančių teisės aktų taikymo reikalavimai</w:t>
            </w:r>
            <w:r w:rsidR="00F5012E">
              <w:rPr>
                <w:noProof/>
                <w:webHidden/>
              </w:rPr>
              <w:tab/>
            </w:r>
            <w:r w:rsidR="00F5012E">
              <w:rPr>
                <w:noProof/>
                <w:webHidden/>
              </w:rPr>
              <w:fldChar w:fldCharType="begin"/>
            </w:r>
            <w:r w:rsidR="00F5012E">
              <w:rPr>
                <w:noProof/>
                <w:webHidden/>
              </w:rPr>
              <w:instrText xml:space="preserve"> PAGEREF _Toc193730417 \h </w:instrText>
            </w:r>
            <w:r w:rsidR="00F5012E">
              <w:rPr>
                <w:noProof/>
                <w:webHidden/>
              </w:rPr>
            </w:r>
            <w:r w:rsidR="00F5012E">
              <w:rPr>
                <w:noProof/>
                <w:webHidden/>
              </w:rPr>
              <w:fldChar w:fldCharType="separate"/>
            </w:r>
            <w:r w:rsidR="00F5012E">
              <w:rPr>
                <w:noProof/>
                <w:webHidden/>
              </w:rPr>
              <w:t>16</w:t>
            </w:r>
            <w:r w:rsidR="00F5012E">
              <w:rPr>
                <w:noProof/>
                <w:webHidden/>
              </w:rPr>
              <w:fldChar w:fldCharType="end"/>
            </w:r>
          </w:hyperlink>
        </w:p>
        <w:p w14:paraId="661778B1" w14:textId="696E2FF4"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18" w:history="1">
            <w:r w:rsidR="00F5012E" w:rsidRPr="00092658">
              <w:rPr>
                <w:rStyle w:val="Hyperlink"/>
                <w:noProof/>
                <w:lang w:val="lt-LT"/>
              </w:rPr>
              <w:t>4.2.3.</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Duomenų saugumo reikalavimai teikiant paslaugas</w:t>
            </w:r>
            <w:r w:rsidR="00F5012E">
              <w:rPr>
                <w:noProof/>
                <w:webHidden/>
              </w:rPr>
              <w:tab/>
            </w:r>
            <w:r w:rsidR="00F5012E">
              <w:rPr>
                <w:noProof/>
                <w:webHidden/>
              </w:rPr>
              <w:fldChar w:fldCharType="begin"/>
            </w:r>
            <w:r w:rsidR="00F5012E">
              <w:rPr>
                <w:noProof/>
                <w:webHidden/>
              </w:rPr>
              <w:instrText xml:space="preserve"> PAGEREF _Toc193730418 \h </w:instrText>
            </w:r>
            <w:r w:rsidR="00F5012E">
              <w:rPr>
                <w:noProof/>
                <w:webHidden/>
              </w:rPr>
            </w:r>
            <w:r w:rsidR="00F5012E">
              <w:rPr>
                <w:noProof/>
                <w:webHidden/>
              </w:rPr>
              <w:fldChar w:fldCharType="separate"/>
            </w:r>
            <w:r w:rsidR="00F5012E">
              <w:rPr>
                <w:noProof/>
                <w:webHidden/>
              </w:rPr>
              <w:t>16</w:t>
            </w:r>
            <w:r w:rsidR="00F5012E">
              <w:rPr>
                <w:noProof/>
                <w:webHidden/>
              </w:rPr>
              <w:fldChar w:fldCharType="end"/>
            </w:r>
          </w:hyperlink>
        </w:p>
        <w:p w14:paraId="2D7E1909" w14:textId="354AAE35"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19" w:history="1">
            <w:r w:rsidR="00F5012E" w:rsidRPr="00092658">
              <w:rPr>
                <w:rStyle w:val="Hyperlink"/>
                <w:noProof/>
                <w:lang w:val="lt-LT"/>
              </w:rPr>
              <w:t>4.2.4.</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Naudotojų valdymo saugumo reikalavimai</w:t>
            </w:r>
            <w:r w:rsidR="00F5012E">
              <w:rPr>
                <w:noProof/>
                <w:webHidden/>
              </w:rPr>
              <w:tab/>
            </w:r>
            <w:r w:rsidR="00F5012E">
              <w:rPr>
                <w:noProof/>
                <w:webHidden/>
              </w:rPr>
              <w:fldChar w:fldCharType="begin"/>
            </w:r>
            <w:r w:rsidR="00F5012E">
              <w:rPr>
                <w:noProof/>
                <w:webHidden/>
              </w:rPr>
              <w:instrText xml:space="preserve"> PAGEREF _Toc193730419 \h </w:instrText>
            </w:r>
            <w:r w:rsidR="00F5012E">
              <w:rPr>
                <w:noProof/>
                <w:webHidden/>
              </w:rPr>
            </w:r>
            <w:r w:rsidR="00F5012E">
              <w:rPr>
                <w:noProof/>
                <w:webHidden/>
              </w:rPr>
              <w:fldChar w:fldCharType="separate"/>
            </w:r>
            <w:r w:rsidR="00F5012E">
              <w:rPr>
                <w:noProof/>
                <w:webHidden/>
              </w:rPr>
              <w:t>17</w:t>
            </w:r>
            <w:r w:rsidR="00F5012E">
              <w:rPr>
                <w:noProof/>
                <w:webHidden/>
              </w:rPr>
              <w:fldChar w:fldCharType="end"/>
            </w:r>
          </w:hyperlink>
        </w:p>
        <w:p w14:paraId="599335FA" w14:textId="72287368"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20" w:history="1">
            <w:r w:rsidR="00F5012E" w:rsidRPr="00092658">
              <w:rPr>
                <w:rStyle w:val="Hyperlink"/>
                <w:noProof/>
                <w:lang w:val="lt-LT"/>
              </w:rPr>
              <w:t>4.2.5.</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Audito reikalavimai</w:t>
            </w:r>
            <w:r w:rsidR="00F5012E">
              <w:rPr>
                <w:noProof/>
                <w:webHidden/>
              </w:rPr>
              <w:tab/>
            </w:r>
            <w:r w:rsidR="00F5012E">
              <w:rPr>
                <w:noProof/>
                <w:webHidden/>
              </w:rPr>
              <w:fldChar w:fldCharType="begin"/>
            </w:r>
            <w:r w:rsidR="00F5012E">
              <w:rPr>
                <w:noProof/>
                <w:webHidden/>
              </w:rPr>
              <w:instrText xml:space="preserve"> PAGEREF _Toc193730420 \h </w:instrText>
            </w:r>
            <w:r w:rsidR="00F5012E">
              <w:rPr>
                <w:noProof/>
                <w:webHidden/>
              </w:rPr>
            </w:r>
            <w:r w:rsidR="00F5012E">
              <w:rPr>
                <w:noProof/>
                <w:webHidden/>
              </w:rPr>
              <w:fldChar w:fldCharType="separate"/>
            </w:r>
            <w:r w:rsidR="00F5012E">
              <w:rPr>
                <w:noProof/>
                <w:webHidden/>
              </w:rPr>
              <w:t>17</w:t>
            </w:r>
            <w:r w:rsidR="00F5012E">
              <w:rPr>
                <w:noProof/>
                <w:webHidden/>
              </w:rPr>
              <w:fldChar w:fldCharType="end"/>
            </w:r>
          </w:hyperlink>
        </w:p>
        <w:p w14:paraId="7F8A8B23" w14:textId="0F4F5312"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21" w:history="1">
            <w:r w:rsidR="00F5012E" w:rsidRPr="00092658">
              <w:rPr>
                <w:rStyle w:val="Hyperlink"/>
                <w:noProof/>
                <w:lang w:val="lt-LT"/>
              </w:rPr>
              <w:t>4.2.6.</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Rizikos, grėsmių ir pažeidžiamumo valdymo reikalavimai</w:t>
            </w:r>
            <w:r w:rsidR="00F5012E">
              <w:rPr>
                <w:noProof/>
                <w:webHidden/>
              </w:rPr>
              <w:tab/>
            </w:r>
            <w:r w:rsidR="00F5012E">
              <w:rPr>
                <w:noProof/>
                <w:webHidden/>
              </w:rPr>
              <w:fldChar w:fldCharType="begin"/>
            </w:r>
            <w:r w:rsidR="00F5012E">
              <w:rPr>
                <w:noProof/>
                <w:webHidden/>
              </w:rPr>
              <w:instrText xml:space="preserve"> PAGEREF _Toc193730421 \h </w:instrText>
            </w:r>
            <w:r w:rsidR="00F5012E">
              <w:rPr>
                <w:noProof/>
                <w:webHidden/>
              </w:rPr>
            </w:r>
            <w:r w:rsidR="00F5012E">
              <w:rPr>
                <w:noProof/>
                <w:webHidden/>
              </w:rPr>
              <w:fldChar w:fldCharType="separate"/>
            </w:r>
            <w:r w:rsidR="00F5012E">
              <w:rPr>
                <w:noProof/>
                <w:webHidden/>
              </w:rPr>
              <w:t>18</w:t>
            </w:r>
            <w:r w:rsidR="00F5012E">
              <w:rPr>
                <w:noProof/>
                <w:webHidden/>
              </w:rPr>
              <w:fldChar w:fldCharType="end"/>
            </w:r>
          </w:hyperlink>
        </w:p>
        <w:p w14:paraId="0108BD52" w14:textId="6DBA267C"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22" w:history="1">
            <w:r w:rsidR="00F5012E" w:rsidRPr="00092658">
              <w:rPr>
                <w:rStyle w:val="Hyperlink"/>
                <w:noProof/>
                <w:lang w:val="lt-LT"/>
              </w:rPr>
              <w:t>4.2.7.</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Su nacionaliniu saugumu susiję reikalavimai</w:t>
            </w:r>
            <w:r w:rsidR="00F5012E">
              <w:rPr>
                <w:noProof/>
                <w:webHidden/>
              </w:rPr>
              <w:tab/>
            </w:r>
            <w:r w:rsidR="00F5012E">
              <w:rPr>
                <w:noProof/>
                <w:webHidden/>
              </w:rPr>
              <w:fldChar w:fldCharType="begin"/>
            </w:r>
            <w:r w:rsidR="00F5012E">
              <w:rPr>
                <w:noProof/>
                <w:webHidden/>
              </w:rPr>
              <w:instrText xml:space="preserve"> PAGEREF _Toc193730422 \h </w:instrText>
            </w:r>
            <w:r w:rsidR="00F5012E">
              <w:rPr>
                <w:noProof/>
                <w:webHidden/>
              </w:rPr>
            </w:r>
            <w:r w:rsidR="00F5012E">
              <w:rPr>
                <w:noProof/>
                <w:webHidden/>
              </w:rPr>
              <w:fldChar w:fldCharType="separate"/>
            </w:r>
            <w:r w:rsidR="00F5012E">
              <w:rPr>
                <w:noProof/>
                <w:webHidden/>
              </w:rPr>
              <w:t>19</w:t>
            </w:r>
            <w:r w:rsidR="00F5012E">
              <w:rPr>
                <w:noProof/>
                <w:webHidden/>
              </w:rPr>
              <w:fldChar w:fldCharType="end"/>
            </w:r>
          </w:hyperlink>
        </w:p>
        <w:p w14:paraId="4753B327" w14:textId="2D859707" w:rsidR="00F5012E" w:rsidRDefault="00D764A8">
          <w:pPr>
            <w:pStyle w:val="TOC3"/>
            <w:tabs>
              <w:tab w:val="left" w:pos="1320"/>
              <w:tab w:val="right" w:leader="dot" w:pos="9628"/>
            </w:tabs>
            <w:rPr>
              <w:rFonts w:asciiTheme="minorHAnsi" w:eastAsiaTheme="minorEastAsia" w:hAnsiTheme="minorHAnsi" w:cstheme="minorBidi"/>
              <w:noProof/>
              <w:kern w:val="2"/>
              <w:lang w:val="en-GB" w:eastAsia="en-GB"/>
              <w14:ligatures w14:val="standardContextual"/>
            </w:rPr>
          </w:pPr>
          <w:hyperlink w:anchor="_Toc193730423" w:history="1">
            <w:r w:rsidR="00F5012E" w:rsidRPr="00092658">
              <w:rPr>
                <w:rStyle w:val="Hyperlink"/>
                <w:noProof/>
                <w:lang w:val="lt-LT"/>
              </w:rPr>
              <w:t>4.2.8.</w:t>
            </w:r>
            <w:r w:rsidR="00F5012E">
              <w:rPr>
                <w:rFonts w:asciiTheme="minorHAnsi" w:eastAsiaTheme="minorEastAsia" w:hAnsiTheme="minorHAnsi" w:cstheme="minorBidi"/>
                <w:noProof/>
                <w:kern w:val="2"/>
                <w:lang w:val="en-GB" w:eastAsia="en-GB"/>
                <w14:ligatures w14:val="standardContextual"/>
              </w:rPr>
              <w:tab/>
            </w:r>
            <w:r w:rsidR="00F5012E" w:rsidRPr="00092658">
              <w:rPr>
                <w:rStyle w:val="Hyperlink"/>
                <w:noProof/>
                <w:lang w:val="lt-LT"/>
              </w:rPr>
              <w:t>Kiti saugumo reikalavimai</w:t>
            </w:r>
            <w:r w:rsidR="00F5012E">
              <w:rPr>
                <w:noProof/>
                <w:webHidden/>
              </w:rPr>
              <w:tab/>
            </w:r>
            <w:r w:rsidR="00F5012E">
              <w:rPr>
                <w:noProof/>
                <w:webHidden/>
              </w:rPr>
              <w:fldChar w:fldCharType="begin"/>
            </w:r>
            <w:r w:rsidR="00F5012E">
              <w:rPr>
                <w:noProof/>
                <w:webHidden/>
              </w:rPr>
              <w:instrText xml:space="preserve"> PAGEREF _Toc193730423 \h </w:instrText>
            </w:r>
            <w:r w:rsidR="00F5012E">
              <w:rPr>
                <w:noProof/>
                <w:webHidden/>
              </w:rPr>
            </w:r>
            <w:r w:rsidR="00F5012E">
              <w:rPr>
                <w:noProof/>
                <w:webHidden/>
              </w:rPr>
              <w:fldChar w:fldCharType="separate"/>
            </w:r>
            <w:r w:rsidR="00F5012E">
              <w:rPr>
                <w:noProof/>
                <w:webHidden/>
              </w:rPr>
              <w:t>19</w:t>
            </w:r>
            <w:r w:rsidR="00F5012E">
              <w:rPr>
                <w:noProof/>
                <w:webHidden/>
              </w:rPr>
              <w:fldChar w:fldCharType="end"/>
            </w:r>
          </w:hyperlink>
        </w:p>
        <w:p w14:paraId="1F7FF910" w14:textId="710CBA21" w:rsidR="00467860" w:rsidRPr="0051527F" w:rsidRDefault="00467860" w:rsidP="00DB3AA1">
          <w:pPr>
            <w:jc w:val="both"/>
            <w:rPr>
              <w:rFonts w:ascii="Tahoma" w:hAnsi="Tahoma" w:cs="Tahoma"/>
              <w:lang w:val="lt-LT"/>
            </w:rPr>
          </w:pPr>
          <w:r w:rsidRPr="0051527F">
            <w:rPr>
              <w:rFonts w:ascii="Tahoma" w:hAnsi="Tahoma" w:cs="Tahoma"/>
              <w:b/>
              <w:bCs/>
              <w:noProof/>
              <w:lang w:val="lt-LT"/>
            </w:rPr>
            <w:fldChar w:fldCharType="end"/>
          </w:r>
        </w:p>
      </w:sdtContent>
    </w:sdt>
    <w:p w14:paraId="1FB030DE" w14:textId="60DDCB83" w:rsidR="00CE6EAC" w:rsidRPr="0051527F" w:rsidRDefault="00CE6EAC" w:rsidP="00DB3AA1">
      <w:pPr>
        <w:pStyle w:val="TOC1"/>
        <w:tabs>
          <w:tab w:val="left" w:pos="480"/>
          <w:tab w:val="right" w:leader="dot" w:pos="9628"/>
        </w:tabs>
        <w:jc w:val="both"/>
        <w:rPr>
          <w:rFonts w:ascii="Tahoma" w:eastAsiaTheme="minorEastAsia" w:hAnsi="Tahoma" w:cs="Tahoma"/>
          <w:noProof/>
          <w:kern w:val="2"/>
          <w:lang w:val="lt-LT" w:eastAsia="en-GB"/>
          <w14:ligatures w14:val="standardContextual"/>
        </w:rPr>
      </w:pPr>
    </w:p>
    <w:p w14:paraId="4613E7E7" w14:textId="1EA196E3" w:rsidR="00DF6560" w:rsidRPr="0051527F" w:rsidRDefault="00DF6560" w:rsidP="00DB3AA1">
      <w:pPr>
        <w:pStyle w:val="TableofFigures"/>
        <w:tabs>
          <w:tab w:val="right" w:leader="dot" w:pos="9628"/>
        </w:tabs>
        <w:spacing w:before="0" w:after="0" w:line="276" w:lineRule="auto"/>
        <w:jc w:val="both"/>
        <w:rPr>
          <w:rStyle w:val="ListParagraphChar1"/>
          <w:rFonts w:ascii="Tahoma" w:hAnsi="Tahoma" w:cs="Tahoma"/>
          <w:i w:val="0"/>
          <w:sz w:val="20"/>
          <w:szCs w:val="20"/>
        </w:rPr>
      </w:pPr>
    </w:p>
    <w:p w14:paraId="04B45CEB" w14:textId="77777777" w:rsidR="00DF6560" w:rsidRPr="0051527F" w:rsidRDefault="00DF6560" w:rsidP="00DB3AA1">
      <w:pPr>
        <w:jc w:val="both"/>
        <w:rPr>
          <w:rFonts w:ascii="Tahoma" w:hAnsi="Tahoma" w:cs="Tahoma"/>
          <w:lang w:val="lt-LT"/>
        </w:rPr>
      </w:pPr>
    </w:p>
    <w:p w14:paraId="312C1A4D" w14:textId="6A81DB3B" w:rsidR="00DF6560" w:rsidRPr="0051527F" w:rsidRDefault="00E162C5" w:rsidP="00DB3AA1">
      <w:pPr>
        <w:spacing w:line="259" w:lineRule="auto"/>
        <w:ind w:firstLine="1247"/>
        <w:jc w:val="both"/>
        <w:rPr>
          <w:rFonts w:ascii="Tahoma" w:hAnsi="Tahoma" w:cs="Tahoma"/>
          <w:lang w:val="lt-LT"/>
        </w:rPr>
      </w:pPr>
      <w:r w:rsidRPr="0051527F">
        <w:rPr>
          <w:rFonts w:ascii="Tahoma" w:hAnsi="Tahoma" w:cs="Tahoma"/>
          <w:lang w:val="lt-LT"/>
        </w:rPr>
        <w:br w:type="page"/>
      </w:r>
    </w:p>
    <w:p w14:paraId="473DD4CB" w14:textId="77777777" w:rsidR="00580850" w:rsidRPr="0051527F" w:rsidRDefault="00580850" w:rsidP="00DB3AA1">
      <w:pPr>
        <w:jc w:val="both"/>
        <w:rPr>
          <w:rFonts w:ascii="Tahoma" w:hAnsi="Tahoma" w:cs="Tahoma"/>
          <w:lang w:val="lt-LT"/>
        </w:rPr>
      </w:pPr>
    </w:p>
    <w:p w14:paraId="7D3E650F" w14:textId="77777777" w:rsidR="00CC4361" w:rsidRPr="0051527F" w:rsidRDefault="00CC4361" w:rsidP="00CC4361">
      <w:pPr>
        <w:pStyle w:val="Heading1"/>
        <w:rPr>
          <w:sz w:val="22"/>
          <w:szCs w:val="22"/>
          <w:lang w:val="lt-LT"/>
        </w:rPr>
      </w:pPr>
      <w:bookmarkStart w:id="2" w:name="_Toc193730388"/>
      <w:bookmarkStart w:id="3" w:name="_Toc187773894"/>
      <w:bookmarkEnd w:id="0"/>
      <w:bookmarkEnd w:id="1"/>
      <w:r w:rsidRPr="0051527F">
        <w:rPr>
          <w:sz w:val="22"/>
          <w:szCs w:val="22"/>
          <w:lang w:val="lt-LT"/>
        </w:rPr>
        <w:t>Terminai ir santrumpa</w:t>
      </w:r>
      <w:bookmarkEnd w:id="2"/>
    </w:p>
    <w:p w14:paraId="5DB7F944" w14:textId="77777777" w:rsidR="00CC4361" w:rsidRPr="0051527F" w:rsidRDefault="00CC4361" w:rsidP="00CC4361">
      <w:pPr>
        <w:jc w:val="both"/>
        <w:rPr>
          <w:rFonts w:ascii="Tahoma" w:hAnsi="Tahoma" w:cs="Tahoma"/>
          <w:sz w:val="22"/>
          <w:szCs w:val="22"/>
          <w:lang w:val="lt-LT"/>
        </w:rPr>
      </w:pPr>
      <w:r w:rsidRPr="0051527F">
        <w:rPr>
          <w:rFonts w:ascii="Tahoma" w:hAnsi="Tahoma" w:cs="Tahoma"/>
          <w:sz w:val="22"/>
          <w:szCs w:val="22"/>
          <w:lang w:val="lt-LT"/>
        </w:rPr>
        <w:t>Vartojami terminai ir santrumpos pateikti 1 lentelėje "Vartojami terminai ir santrumpos ".</w:t>
      </w:r>
    </w:p>
    <w:p w14:paraId="75E2999D" w14:textId="77777777" w:rsidR="00CC4361" w:rsidRPr="0051527F" w:rsidRDefault="00CC4361" w:rsidP="00CC4361">
      <w:pPr>
        <w:pStyle w:val="Caption"/>
        <w:jc w:val="both"/>
        <w:rPr>
          <w:rFonts w:ascii="Tahoma" w:hAnsi="Tahoma" w:cs="Tahoma"/>
          <w:b w:val="0"/>
          <w:bCs/>
          <w:i w:val="0"/>
          <w:iCs w:val="0"/>
          <w:color w:val="0070C0"/>
          <w:sz w:val="22"/>
          <w:szCs w:val="22"/>
          <w:lang w:val="lt-LT"/>
        </w:rPr>
      </w:pPr>
      <w:bookmarkStart w:id="4" w:name="_Toc187773922"/>
      <w:r w:rsidRPr="0051527F">
        <w:rPr>
          <w:rFonts w:ascii="Tahoma" w:hAnsi="Tahoma" w:cs="Tahoma"/>
          <w:b w:val="0"/>
          <w:bCs/>
          <w:i w:val="0"/>
          <w:iCs w:val="0"/>
          <w:sz w:val="22"/>
          <w:szCs w:val="22"/>
          <w:lang w:val="lt-LT"/>
        </w:rPr>
        <w:t xml:space="preserve">1 lentelė. Vartojami terminai ir santrumpos </w:t>
      </w:r>
      <w:bookmarkEnd w:id="4"/>
    </w:p>
    <w:tbl>
      <w:tblPr>
        <w:tblW w:w="5000" w:type="pct"/>
        <w:tblInd w:w="7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2800"/>
        <w:gridCol w:w="6828"/>
      </w:tblGrid>
      <w:tr w:rsidR="00CC4361" w:rsidRPr="0051527F" w14:paraId="3692179F" w14:textId="77777777">
        <w:trPr>
          <w:cantSplit/>
          <w:trHeight w:val="130"/>
          <w:tblHeader/>
        </w:trPr>
        <w:tc>
          <w:tcPr>
            <w:tcW w:w="1454" w:type="pct"/>
            <w:shd w:val="clear" w:color="auto" w:fill="000000" w:themeFill="text1"/>
            <w:vAlign w:val="center"/>
          </w:tcPr>
          <w:p w14:paraId="112C1C2A" w14:textId="77777777" w:rsidR="00CC4361" w:rsidRPr="0051527F" w:rsidRDefault="00CC4361">
            <w:pPr>
              <w:pStyle w:val="Tableheader"/>
              <w:rPr>
                <w:rFonts w:ascii="Tahoma" w:hAnsi="Tahoma" w:cs="Tahoma"/>
                <w:sz w:val="22"/>
                <w:lang w:val="lt-LT"/>
              </w:rPr>
            </w:pPr>
            <w:r w:rsidRPr="0051527F">
              <w:rPr>
                <w:rFonts w:ascii="Tahoma" w:hAnsi="Tahoma" w:cs="Tahoma"/>
                <w:sz w:val="22"/>
                <w:lang w:val="lt-LT"/>
              </w:rPr>
              <w:t>Terminas / santrumpa</w:t>
            </w:r>
          </w:p>
        </w:tc>
        <w:tc>
          <w:tcPr>
            <w:tcW w:w="3546" w:type="pct"/>
            <w:shd w:val="clear" w:color="auto" w:fill="000000" w:themeFill="text1"/>
            <w:vAlign w:val="center"/>
          </w:tcPr>
          <w:p w14:paraId="6441421C" w14:textId="77777777" w:rsidR="00CC4361" w:rsidRPr="0051527F" w:rsidRDefault="00CC4361">
            <w:pPr>
              <w:pStyle w:val="Tableheader"/>
              <w:rPr>
                <w:rFonts w:ascii="Tahoma" w:hAnsi="Tahoma" w:cs="Tahoma"/>
                <w:sz w:val="22"/>
                <w:lang w:val="lt-LT"/>
              </w:rPr>
            </w:pPr>
            <w:r w:rsidRPr="0051527F">
              <w:rPr>
                <w:rFonts w:ascii="Tahoma" w:hAnsi="Tahoma" w:cs="Tahoma"/>
                <w:sz w:val="22"/>
                <w:lang w:val="lt-LT"/>
              </w:rPr>
              <w:t>Apibūdinimas</w:t>
            </w:r>
          </w:p>
        </w:tc>
      </w:tr>
      <w:tr w:rsidR="00CC4361" w:rsidRPr="0051527F" w14:paraId="1B405150" w14:textId="77777777">
        <w:trPr>
          <w:cantSplit/>
          <w:trHeight w:val="696"/>
        </w:trPr>
        <w:tc>
          <w:tcPr>
            <w:tcW w:w="1454" w:type="pct"/>
            <w:shd w:val="clear" w:color="auto" w:fill="auto"/>
          </w:tcPr>
          <w:p w14:paraId="1DA0F45F" w14:textId="77777777"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API</w:t>
            </w:r>
          </w:p>
        </w:tc>
        <w:tc>
          <w:tcPr>
            <w:tcW w:w="3546" w:type="pct"/>
          </w:tcPr>
          <w:p w14:paraId="42CBB089" w14:textId="77777777" w:rsidR="00CC4361" w:rsidRPr="0051527F" w:rsidRDefault="00CC4361">
            <w:pPr>
              <w:pStyle w:val="ListParagraph"/>
              <w:tabs>
                <w:tab w:val="left" w:pos="212"/>
              </w:tabs>
              <w:spacing w:line="276" w:lineRule="auto"/>
              <w:ind w:left="0"/>
              <w:jc w:val="both"/>
              <w:rPr>
                <w:rFonts w:ascii="Tahoma" w:eastAsia="Tahoma" w:hAnsi="Tahoma" w:cs="Tahoma"/>
                <w:lang w:val="lt-LT"/>
              </w:rPr>
            </w:pPr>
            <w:r w:rsidRPr="0051527F">
              <w:rPr>
                <w:rFonts w:ascii="Tahoma" w:eastAsia="Tahoma" w:hAnsi="Tahoma" w:cs="Tahoma"/>
                <w:lang w:val="lt-LT"/>
              </w:rPr>
              <w:t>Programų programavimo sąsaja</w:t>
            </w:r>
          </w:p>
        </w:tc>
      </w:tr>
      <w:tr w:rsidR="00CC4361" w:rsidRPr="0051527F" w14:paraId="249372D7" w14:textId="77777777">
        <w:trPr>
          <w:cantSplit/>
          <w:trHeight w:val="696"/>
        </w:trPr>
        <w:tc>
          <w:tcPr>
            <w:tcW w:w="1454" w:type="pct"/>
            <w:shd w:val="clear" w:color="auto" w:fill="auto"/>
          </w:tcPr>
          <w:p w14:paraId="0D7C1FDD" w14:textId="77777777"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Klientas</w:t>
            </w:r>
          </w:p>
        </w:tc>
        <w:tc>
          <w:tcPr>
            <w:tcW w:w="3546" w:type="pct"/>
          </w:tcPr>
          <w:p w14:paraId="6DDF24CB" w14:textId="77777777" w:rsidR="00CC4361" w:rsidRPr="0051527F" w:rsidRDefault="00CC4361">
            <w:pPr>
              <w:pStyle w:val="ListParagraph"/>
              <w:tabs>
                <w:tab w:val="left" w:pos="212"/>
              </w:tabs>
              <w:spacing w:line="276" w:lineRule="auto"/>
              <w:ind w:left="0"/>
              <w:jc w:val="both"/>
              <w:rPr>
                <w:rFonts w:ascii="Tahoma" w:eastAsia="Tahoma" w:hAnsi="Tahoma" w:cs="Tahoma"/>
                <w:lang w:val="lt-LT"/>
              </w:rPr>
            </w:pPr>
            <w:r w:rsidRPr="0051527F">
              <w:rPr>
                <w:rFonts w:ascii="Tahoma" w:eastAsia="Tahoma" w:hAnsi="Tahoma" w:cs="Tahoma"/>
                <w:lang w:val="lt-LT"/>
              </w:rPr>
              <w:t>VĮ Registrų centras arba RC</w:t>
            </w:r>
          </w:p>
        </w:tc>
      </w:tr>
      <w:tr w:rsidR="008643F9" w:rsidRPr="0051527F" w14:paraId="32DFE431" w14:textId="77777777">
        <w:trPr>
          <w:cantSplit/>
          <w:trHeight w:val="696"/>
        </w:trPr>
        <w:tc>
          <w:tcPr>
            <w:tcW w:w="1454" w:type="pct"/>
            <w:shd w:val="clear" w:color="auto" w:fill="auto"/>
          </w:tcPr>
          <w:p w14:paraId="1ADB8358" w14:textId="23EBB305" w:rsidR="008643F9" w:rsidRPr="0051527F" w:rsidRDefault="008643F9">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Kauno klinikos</w:t>
            </w:r>
          </w:p>
        </w:tc>
        <w:tc>
          <w:tcPr>
            <w:tcW w:w="3546" w:type="pct"/>
          </w:tcPr>
          <w:p w14:paraId="724A9916" w14:textId="521C16B3" w:rsidR="008643F9" w:rsidRPr="0051527F" w:rsidRDefault="008643F9">
            <w:pPr>
              <w:pStyle w:val="ListParagraph"/>
              <w:tabs>
                <w:tab w:val="left" w:pos="212"/>
              </w:tabs>
              <w:spacing w:line="276" w:lineRule="auto"/>
              <w:ind w:left="0"/>
              <w:jc w:val="both"/>
              <w:rPr>
                <w:rFonts w:ascii="Tahoma" w:eastAsia="Tahoma" w:hAnsi="Tahoma" w:cs="Tahoma"/>
                <w:lang w:val="lt-LT"/>
              </w:rPr>
            </w:pPr>
            <w:r w:rsidRPr="0051527F">
              <w:rPr>
                <w:rFonts w:ascii="Tahoma" w:eastAsia="Tahoma" w:hAnsi="Tahoma" w:cs="Tahoma"/>
                <w:lang w:val="lt-LT"/>
              </w:rPr>
              <w:t>Lietuvos sveikatos mokslų universiteto ligoninė Kauno klinikos</w:t>
            </w:r>
          </w:p>
        </w:tc>
      </w:tr>
      <w:tr w:rsidR="008643F9" w:rsidRPr="0051527F" w14:paraId="789773EB" w14:textId="77777777">
        <w:trPr>
          <w:cantSplit/>
          <w:trHeight w:val="696"/>
        </w:trPr>
        <w:tc>
          <w:tcPr>
            <w:tcW w:w="1454" w:type="pct"/>
            <w:shd w:val="clear" w:color="auto" w:fill="auto"/>
          </w:tcPr>
          <w:p w14:paraId="22E4A395" w14:textId="6E16F4CC" w:rsidR="008643F9" w:rsidRPr="0051527F" w:rsidRDefault="008643F9">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Šiaulių ligoninė</w:t>
            </w:r>
          </w:p>
        </w:tc>
        <w:tc>
          <w:tcPr>
            <w:tcW w:w="3546" w:type="pct"/>
          </w:tcPr>
          <w:p w14:paraId="38643D7B" w14:textId="11CAE218" w:rsidR="008643F9" w:rsidRPr="0051527F" w:rsidRDefault="008643F9">
            <w:pPr>
              <w:pStyle w:val="ListParagraph"/>
              <w:tabs>
                <w:tab w:val="left" w:pos="212"/>
              </w:tabs>
              <w:spacing w:line="276" w:lineRule="auto"/>
              <w:ind w:left="0"/>
              <w:jc w:val="both"/>
              <w:rPr>
                <w:rFonts w:ascii="Tahoma" w:eastAsia="Tahoma" w:hAnsi="Tahoma" w:cs="Tahoma"/>
                <w:lang w:val="lt-LT"/>
              </w:rPr>
            </w:pPr>
            <w:r w:rsidRPr="0051527F">
              <w:rPr>
                <w:rFonts w:ascii="Tahoma" w:eastAsia="Tahoma" w:hAnsi="Tahoma" w:cs="Tahoma"/>
                <w:lang w:val="lt-LT"/>
              </w:rPr>
              <w:t>Respublikinė Šiaulių ligoninė, VšĮ</w:t>
            </w:r>
          </w:p>
        </w:tc>
      </w:tr>
      <w:tr w:rsidR="000014D6" w:rsidRPr="0051527F" w14:paraId="6D7237C2" w14:textId="77777777">
        <w:trPr>
          <w:cantSplit/>
          <w:trHeight w:val="696"/>
        </w:trPr>
        <w:tc>
          <w:tcPr>
            <w:tcW w:w="1454" w:type="pct"/>
            <w:shd w:val="clear" w:color="auto" w:fill="auto"/>
          </w:tcPr>
          <w:p w14:paraId="5D3A4248" w14:textId="70605D39" w:rsidR="000014D6" w:rsidRPr="0051527F" w:rsidRDefault="000014D6">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HIS</w:t>
            </w:r>
          </w:p>
        </w:tc>
        <w:tc>
          <w:tcPr>
            <w:tcW w:w="3546" w:type="pct"/>
          </w:tcPr>
          <w:p w14:paraId="1F0DBF57" w14:textId="76E29F39" w:rsidR="000014D6" w:rsidRPr="0051527F" w:rsidRDefault="000014D6">
            <w:pPr>
              <w:pStyle w:val="ListParagraph"/>
              <w:tabs>
                <w:tab w:val="left" w:pos="212"/>
              </w:tabs>
              <w:spacing w:line="276" w:lineRule="auto"/>
              <w:ind w:left="0"/>
              <w:jc w:val="both"/>
              <w:rPr>
                <w:rFonts w:ascii="Tahoma" w:hAnsi="Tahoma" w:cs="Tahoma"/>
                <w:lang w:val="lt-LT"/>
              </w:rPr>
            </w:pPr>
            <w:r w:rsidRPr="0051527F">
              <w:rPr>
                <w:rFonts w:ascii="Tahoma" w:hAnsi="Tahoma" w:cs="Tahoma"/>
                <w:lang w:val="lt-LT"/>
              </w:rPr>
              <w:t xml:space="preserve">Sveikatos priežiūros institucijos informacinė sistema </w:t>
            </w:r>
            <w:r w:rsidRPr="0051527F">
              <w:rPr>
                <w:rFonts w:ascii="Tahoma" w:hAnsi="Tahoma" w:cs="Tahoma"/>
                <w:i/>
                <w:iCs/>
                <w:lang w:val="lt-LT"/>
              </w:rPr>
              <w:t xml:space="preserve">(angl. </w:t>
            </w:r>
            <w:proofErr w:type="spellStart"/>
            <w:r w:rsidRPr="0051527F">
              <w:rPr>
                <w:rFonts w:ascii="Tahoma" w:hAnsi="Tahoma" w:cs="Tahoma"/>
                <w:i/>
                <w:iCs/>
                <w:lang w:val="lt-LT"/>
              </w:rPr>
              <w:t>healthcare</w:t>
            </w:r>
            <w:proofErr w:type="spellEnd"/>
            <w:r w:rsidRPr="0051527F">
              <w:rPr>
                <w:rFonts w:ascii="Tahoma" w:hAnsi="Tahoma" w:cs="Tahoma"/>
                <w:i/>
                <w:iCs/>
                <w:lang w:val="lt-LT"/>
              </w:rPr>
              <w:t xml:space="preserve"> </w:t>
            </w:r>
            <w:proofErr w:type="spellStart"/>
            <w:r w:rsidRPr="0051527F">
              <w:rPr>
                <w:rFonts w:ascii="Tahoma" w:hAnsi="Tahoma" w:cs="Tahoma"/>
                <w:i/>
                <w:iCs/>
                <w:lang w:val="lt-LT"/>
              </w:rPr>
              <w:t>information</w:t>
            </w:r>
            <w:proofErr w:type="spellEnd"/>
            <w:r w:rsidRPr="0051527F">
              <w:rPr>
                <w:rFonts w:ascii="Tahoma" w:hAnsi="Tahoma" w:cs="Tahoma"/>
                <w:i/>
                <w:iCs/>
                <w:lang w:val="lt-LT"/>
              </w:rPr>
              <w:t xml:space="preserve"> </w:t>
            </w:r>
            <w:proofErr w:type="spellStart"/>
            <w:r w:rsidRPr="0051527F">
              <w:rPr>
                <w:rFonts w:ascii="Tahoma" w:hAnsi="Tahoma" w:cs="Tahoma"/>
                <w:i/>
                <w:iCs/>
                <w:lang w:val="lt-LT"/>
              </w:rPr>
              <w:t>system</w:t>
            </w:r>
            <w:proofErr w:type="spellEnd"/>
            <w:r w:rsidRPr="0051527F">
              <w:rPr>
                <w:rFonts w:ascii="Tahoma" w:hAnsi="Tahoma" w:cs="Tahoma"/>
                <w:i/>
                <w:iCs/>
                <w:lang w:val="lt-LT"/>
              </w:rPr>
              <w:t>)</w:t>
            </w:r>
          </w:p>
        </w:tc>
      </w:tr>
      <w:tr w:rsidR="00CC4361" w:rsidRPr="0051527F" w14:paraId="6122BFDC" w14:textId="77777777">
        <w:trPr>
          <w:cantSplit/>
          <w:trHeight w:val="696"/>
        </w:trPr>
        <w:tc>
          <w:tcPr>
            <w:tcW w:w="1454" w:type="pct"/>
            <w:shd w:val="clear" w:color="auto" w:fill="auto"/>
          </w:tcPr>
          <w:p w14:paraId="47A95595" w14:textId="3E02E384"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 xml:space="preserve">ESPBI </w:t>
            </w:r>
            <w:r w:rsidR="000A4F83" w:rsidRPr="0051527F">
              <w:rPr>
                <w:rFonts w:ascii="Tahoma" w:eastAsia="Tahoma" w:hAnsi="Tahoma" w:cs="Tahoma"/>
                <w:lang w:val="lt-LT"/>
              </w:rPr>
              <w:t>IS</w:t>
            </w:r>
          </w:p>
        </w:tc>
        <w:tc>
          <w:tcPr>
            <w:tcW w:w="3546" w:type="pct"/>
          </w:tcPr>
          <w:p w14:paraId="464506CD" w14:textId="77777777" w:rsidR="00CC4361" w:rsidRPr="0051527F" w:rsidRDefault="00CC4361">
            <w:pPr>
              <w:pStyle w:val="ListParagraph"/>
              <w:tabs>
                <w:tab w:val="left" w:pos="212"/>
              </w:tabs>
              <w:spacing w:line="276" w:lineRule="auto"/>
              <w:ind w:left="0"/>
              <w:jc w:val="both"/>
              <w:rPr>
                <w:rFonts w:ascii="Tahoma" w:eastAsia="Tahoma" w:hAnsi="Tahoma" w:cs="Tahoma"/>
                <w:lang w:val="lt-LT"/>
              </w:rPr>
            </w:pPr>
            <w:proofErr w:type="spellStart"/>
            <w:r w:rsidRPr="0051527F">
              <w:rPr>
                <w:rFonts w:ascii="Tahoma" w:hAnsi="Tahoma" w:cs="Tahoma"/>
                <w:lang w:val="lt-LT"/>
              </w:rPr>
              <w:t>Lithuania's</w:t>
            </w:r>
            <w:proofErr w:type="spellEnd"/>
            <w:r w:rsidRPr="0051527F">
              <w:rPr>
                <w:rFonts w:ascii="Tahoma" w:hAnsi="Tahoma" w:cs="Tahoma"/>
                <w:lang w:val="lt-LT"/>
              </w:rPr>
              <w:t xml:space="preserve"> </w:t>
            </w:r>
            <w:proofErr w:type="spellStart"/>
            <w:r w:rsidRPr="0051527F">
              <w:rPr>
                <w:rFonts w:ascii="Tahoma" w:hAnsi="Tahoma" w:cs="Tahoma"/>
                <w:lang w:val="lt-LT"/>
              </w:rPr>
              <w:t>Electronic</w:t>
            </w:r>
            <w:proofErr w:type="spellEnd"/>
            <w:r w:rsidRPr="0051527F">
              <w:rPr>
                <w:rFonts w:ascii="Tahoma" w:hAnsi="Tahoma" w:cs="Tahoma"/>
                <w:lang w:val="lt-LT"/>
              </w:rPr>
              <w:t xml:space="preserve"> </w:t>
            </w:r>
            <w:proofErr w:type="spellStart"/>
            <w:r w:rsidRPr="0051527F">
              <w:rPr>
                <w:rFonts w:ascii="Tahoma" w:hAnsi="Tahoma" w:cs="Tahoma"/>
                <w:lang w:val="lt-LT"/>
              </w:rPr>
              <w:t>Health</w:t>
            </w:r>
            <w:proofErr w:type="spellEnd"/>
            <w:r w:rsidRPr="0051527F">
              <w:rPr>
                <w:rFonts w:ascii="Tahoma" w:hAnsi="Tahoma" w:cs="Tahoma"/>
                <w:lang w:val="lt-LT"/>
              </w:rPr>
              <w:t xml:space="preserve"> </w:t>
            </w:r>
            <w:proofErr w:type="spellStart"/>
            <w:r w:rsidRPr="0051527F">
              <w:rPr>
                <w:rFonts w:ascii="Tahoma" w:hAnsi="Tahoma" w:cs="Tahoma"/>
                <w:lang w:val="lt-LT"/>
              </w:rPr>
              <w:t>Services</w:t>
            </w:r>
            <w:proofErr w:type="spellEnd"/>
            <w:r w:rsidRPr="0051527F">
              <w:rPr>
                <w:rFonts w:ascii="Tahoma" w:hAnsi="Tahoma" w:cs="Tahoma"/>
                <w:lang w:val="lt-LT"/>
              </w:rPr>
              <w:t xml:space="preserve"> </w:t>
            </w:r>
            <w:proofErr w:type="spellStart"/>
            <w:r w:rsidRPr="0051527F">
              <w:rPr>
                <w:rFonts w:ascii="Tahoma" w:hAnsi="Tahoma" w:cs="Tahoma"/>
                <w:lang w:val="lt-LT"/>
              </w:rPr>
              <w:t>and</w:t>
            </w:r>
            <w:proofErr w:type="spellEnd"/>
            <w:r w:rsidRPr="0051527F">
              <w:rPr>
                <w:rFonts w:ascii="Tahoma" w:hAnsi="Tahoma" w:cs="Tahoma"/>
                <w:lang w:val="lt-LT"/>
              </w:rPr>
              <w:t xml:space="preserve"> </w:t>
            </w:r>
            <w:proofErr w:type="spellStart"/>
            <w:r w:rsidRPr="0051527F">
              <w:rPr>
                <w:rFonts w:ascii="Tahoma" w:hAnsi="Tahoma" w:cs="Tahoma"/>
                <w:lang w:val="lt-LT"/>
              </w:rPr>
              <w:t>Cooperation</w:t>
            </w:r>
            <w:proofErr w:type="spellEnd"/>
            <w:r w:rsidRPr="0051527F">
              <w:rPr>
                <w:rFonts w:ascii="Tahoma" w:hAnsi="Tahoma" w:cs="Tahoma"/>
                <w:lang w:val="lt-LT"/>
              </w:rPr>
              <w:t xml:space="preserve"> </w:t>
            </w:r>
            <w:proofErr w:type="spellStart"/>
            <w:r w:rsidRPr="0051527F">
              <w:rPr>
                <w:rFonts w:ascii="Tahoma" w:hAnsi="Tahoma" w:cs="Tahoma"/>
                <w:lang w:val="lt-LT"/>
              </w:rPr>
              <w:t>Infrastructure</w:t>
            </w:r>
            <w:proofErr w:type="spellEnd"/>
            <w:r w:rsidRPr="0051527F">
              <w:rPr>
                <w:rFonts w:ascii="Tahoma" w:hAnsi="Tahoma" w:cs="Tahoma"/>
                <w:lang w:val="lt-LT"/>
              </w:rPr>
              <w:t xml:space="preserve"> </w:t>
            </w:r>
            <w:proofErr w:type="spellStart"/>
            <w:r w:rsidRPr="0051527F">
              <w:rPr>
                <w:rFonts w:ascii="Tahoma" w:hAnsi="Tahoma" w:cs="Tahoma"/>
                <w:lang w:val="lt-LT"/>
              </w:rPr>
              <w:t>Information</w:t>
            </w:r>
            <w:proofErr w:type="spellEnd"/>
            <w:r w:rsidRPr="0051527F">
              <w:rPr>
                <w:rFonts w:ascii="Tahoma" w:hAnsi="Tahoma" w:cs="Tahoma"/>
                <w:lang w:val="lt-LT"/>
              </w:rPr>
              <w:t xml:space="preserve"> System </w:t>
            </w:r>
            <w:r w:rsidRPr="0051527F">
              <w:rPr>
                <w:rFonts w:ascii="Tahoma" w:eastAsia="Tahoma" w:hAnsi="Tahoma" w:cs="Tahoma"/>
                <w:lang w:val="lt-LT"/>
              </w:rPr>
              <w:t xml:space="preserve">(lit. </w:t>
            </w:r>
            <w:r w:rsidRPr="0051527F">
              <w:rPr>
                <w:rFonts w:ascii="Tahoma" w:eastAsia="Tahoma" w:hAnsi="Tahoma" w:cs="Tahoma"/>
                <w:i/>
                <w:iCs/>
                <w:lang w:val="lt-LT"/>
              </w:rPr>
              <w:t>Elektroninė sveikatos paslaugų ir bendradarbiavimo infrastruktūros informacinė sistema</w:t>
            </w:r>
            <w:r w:rsidRPr="0051527F">
              <w:rPr>
                <w:rFonts w:ascii="Tahoma" w:eastAsia="Tahoma" w:hAnsi="Tahoma" w:cs="Tahoma"/>
                <w:lang w:val="lt-LT"/>
              </w:rPr>
              <w:t>)</w:t>
            </w:r>
          </w:p>
        </w:tc>
      </w:tr>
      <w:tr w:rsidR="00CC4361" w:rsidRPr="0051527F" w14:paraId="103F9BF3" w14:textId="77777777">
        <w:trPr>
          <w:cantSplit/>
          <w:trHeight w:val="362"/>
        </w:trPr>
        <w:tc>
          <w:tcPr>
            <w:tcW w:w="1454" w:type="pct"/>
            <w:shd w:val="clear" w:color="auto" w:fill="auto"/>
          </w:tcPr>
          <w:p w14:paraId="0D274F84" w14:textId="77777777"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FHIR</w:t>
            </w:r>
          </w:p>
        </w:tc>
        <w:tc>
          <w:tcPr>
            <w:tcW w:w="3546" w:type="pct"/>
          </w:tcPr>
          <w:p w14:paraId="38222058" w14:textId="3774A1E1" w:rsidR="00CC4361" w:rsidRPr="0051527F" w:rsidRDefault="000A4F83">
            <w:pPr>
              <w:pStyle w:val="ListParagraph"/>
              <w:tabs>
                <w:tab w:val="left" w:pos="212"/>
              </w:tabs>
              <w:spacing w:line="276" w:lineRule="auto"/>
              <w:ind w:left="0"/>
              <w:jc w:val="both"/>
              <w:rPr>
                <w:rFonts w:ascii="Tahoma" w:eastAsia="Tahoma" w:hAnsi="Tahoma" w:cs="Tahoma"/>
                <w:lang w:val="lt-LT"/>
              </w:rPr>
            </w:pPr>
            <w:r w:rsidRPr="0051527F">
              <w:rPr>
                <w:rFonts w:ascii="Tahoma" w:eastAsia="Tahoma" w:hAnsi="Tahoma" w:cs="Tahoma"/>
                <w:lang w:val="lt-LT"/>
              </w:rPr>
              <w:t>Medicininių duomenų standartas</w:t>
            </w:r>
          </w:p>
        </w:tc>
      </w:tr>
      <w:tr w:rsidR="00CC4361" w:rsidRPr="0051527F" w14:paraId="2B8C4F22" w14:textId="77777777">
        <w:trPr>
          <w:cantSplit/>
          <w:trHeight w:val="372"/>
        </w:trPr>
        <w:tc>
          <w:tcPr>
            <w:tcW w:w="1454" w:type="pct"/>
            <w:shd w:val="clear" w:color="auto" w:fill="auto"/>
          </w:tcPr>
          <w:p w14:paraId="734E73CB" w14:textId="276F9FF8" w:rsidR="00CC4361" w:rsidRPr="0051527F" w:rsidRDefault="000A4F83">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Sistema, Sprendimas</w:t>
            </w:r>
          </w:p>
        </w:tc>
        <w:tc>
          <w:tcPr>
            <w:tcW w:w="3546" w:type="pct"/>
          </w:tcPr>
          <w:p w14:paraId="23BD2DA1" w14:textId="429C47F7" w:rsidR="00CC4361" w:rsidRPr="0051527F" w:rsidRDefault="000A4F83">
            <w:pPr>
              <w:pStyle w:val="ListParagraph"/>
              <w:tabs>
                <w:tab w:val="left" w:pos="212"/>
              </w:tabs>
              <w:spacing w:line="276" w:lineRule="auto"/>
              <w:ind w:left="0"/>
              <w:jc w:val="both"/>
              <w:rPr>
                <w:rFonts w:ascii="Tahoma" w:eastAsia="Tahoma" w:hAnsi="Tahoma" w:cs="Tahoma"/>
                <w:lang w:val="lt-LT"/>
              </w:rPr>
            </w:pPr>
            <w:proofErr w:type="spellStart"/>
            <w:r w:rsidRPr="0051527F">
              <w:rPr>
                <w:rFonts w:ascii="Tahoma" w:eastAsia="Tahoma" w:hAnsi="Tahoma" w:cs="Tahoma"/>
                <w:lang w:val="lt-LT"/>
              </w:rPr>
              <w:t>OpenEHR</w:t>
            </w:r>
            <w:proofErr w:type="spellEnd"/>
            <w:r w:rsidRPr="0051527F">
              <w:rPr>
                <w:rFonts w:ascii="Tahoma" w:eastAsia="Tahoma" w:hAnsi="Tahoma" w:cs="Tahoma"/>
                <w:lang w:val="lt-LT"/>
              </w:rPr>
              <w:t xml:space="preserve"> pagrindu veikianti sistema, sprendimas.</w:t>
            </w:r>
          </w:p>
        </w:tc>
      </w:tr>
      <w:tr w:rsidR="00CC4361" w:rsidRPr="0051527F" w14:paraId="368EF0E3" w14:textId="77777777">
        <w:trPr>
          <w:cantSplit/>
          <w:trHeight w:val="372"/>
        </w:trPr>
        <w:tc>
          <w:tcPr>
            <w:tcW w:w="1454" w:type="pct"/>
            <w:shd w:val="clear" w:color="auto" w:fill="auto"/>
          </w:tcPr>
          <w:p w14:paraId="40C4966E" w14:textId="77777777"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JSON</w:t>
            </w:r>
          </w:p>
        </w:tc>
        <w:tc>
          <w:tcPr>
            <w:tcW w:w="3546" w:type="pct"/>
          </w:tcPr>
          <w:p w14:paraId="50CBD3F3" w14:textId="77777777" w:rsidR="00CC4361" w:rsidRPr="0051527F" w:rsidRDefault="00CC4361">
            <w:pPr>
              <w:pStyle w:val="ListParagraph"/>
              <w:tabs>
                <w:tab w:val="left" w:pos="212"/>
              </w:tabs>
              <w:spacing w:line="276" w:lineRule="auto"/>
              <w:ind w:left="0"/>
              <w:jc w:val="both"/>
              <w:rPr>
                <w:rFonts w:ascii="Tahoma" w:eastAsia="Tahoma" w:hAnsi="Tahoma" w:cs="Tahoma"/>
                <w:lang w:val="lt-LT"/>
              </w:rPr>
            </w:pPr>
            <w:r w:rsidRPr="0051527F">
              <w:rPr>
                <w:rFonts w:ascii="Tahoma" w:eastAsia="Tahoma" w:hAnsi="Tahoma" w:cs="Tahoma"/>
                <w:lang w:val="lt-LT"/>
              </w:rPr>
              <w:t>"JavaScript" objekto žymėjimas</w:t>
            </w:r>
          </w:p>
        </w:tc>
      </w:tr>
      <w:tr w:rsidR="00CC4361" w:rsidRPr="0051527F" w14:paraId="3E5562CD" w14:textId="77777777">
        <w:trPr>
          <w:cantSplit/>
          <w:trHeight w:val="387"/>
        </w:trPr>
        <w:tc>
          <w:tcPr>
            <w:tcW w:w="1454" w:type="pct"/>
            <w:shd w:val="clear" w:color="auto" w:fill="auto"/>
          </w:tcPr>
          <w:p w14:paraId="24BC059D" w14:textId="77777777"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RC</w:t>
            </w:r>
          </w:p>
        </w:tc>
        <w:tc>
          <w:tcPr>
            <w:tcW w:w="3546" w:type="pct"/>
          </w:tcPr>
          <w:p w14:paraId="5C302702" w14:textId="77777777" w:rsidR="00CC4361" w:rsidRPr="0051527F" w:rsidRDefault="00CC4361">
            <w:pPr>
              <w:pStyle w:val="ListParagraph"/>
              <w:tabs>
                <w:tab w:val="left" w:pos="212"/>
              </w:tabs>
              <w:spacing w:line="276" w:lineRule="auto"/>
              <w:ind w:left="0"/>
              <w:jc w:val="both"/>
              <w:rPr>
                <w:rFonts w:ascii="Tahoma" w:eastAsia="Tahoma" w:hAnsi="Tahoma" w:cs="Tahoma"/>
                <w:lang w:val="lt-LT"/>
              </w:rPr>
            </w:pPr>
            <w:proofErr w:type="spellStart"/>
            <w:r w:rsidRPr="0051527F">
              <w:rPr>
                <w:rFonts w:ascii="Tahoma" w:eastAsia="Tahoma" w:hAnsi="Tahoma" w:cs="Tahoma"/>
                <w:lang w:val="lt-LT"/>
              </w:rPr>
              <w:t>State</w:t>
            </w:r>
            <w:proofErr w:type="spellEnd"/>
            <w:r w:rsidRPr="0051527F">
              <w:rPr>
                <w:rFonts w:ascii="Tahoma" w:eastAsia="Tahoma" w:hAnsi="Tahoma" w:cs="Tahoma"/>
                <w:lang w:val="lt-LT"/>
              </w:rPr>
              <w:t xml:space="preserve"> </w:t>
            </w:r>
            <w:proofErr w:type="spellStart"/>
            <w:r w:rsidRPr="0051527F">
              <w:rPr>
                <w:rFonts w:ascii="Tahoma" w:eastAsia="Tahoma" w:hAnsi="Tahoma" w:cs="Tahoma"/>
                <w:lang w:val="lt-LT"/>
              </w:rPr>
              <w:t>Enterprise</w:t>
            </w:r>
            <w:proofErr w:type="spellEnd"/>
            <w:r w:rsidRPr="0051527F">
              <w:rPr>
                <w:rFonts w:ascii="Tahoma" w:eastAsia="Tahoma" w:hAnsi="Tahoma" w:cs="Tahoma"/>
                <w:lang w:val="lt-LT"/>
              </w:rPr>
              <w:t xml:space="preserve"> Centre </w:t>
            </w:r>
            <w:proofErr w:type="spellStart"/>
            <w:r w:rsidRPr="0051527F">
              <w:rPr>
                <w:rFonts w:ascii="Tahoma" w:eastAsia="Tahoma" w:hAnsi="Tahoma" w:cs="Tahoma"/>
                <w:lang w:val="lt-LT"/>
              </w:rPr>
              <w:t>of</w:t>
            </w:r>
            <w:proofErr w:type="spellEnd"/>
            <w:r w:rsidRPr="0051527F">
              <w:rPr>
                <w:rFonts w:ascii="Tahoma" w:eastAsia="Tahoma" w:hAnsi="Tahoma" w:cs="Tahoma"/>
                <w:lang w:val="lt-LT"/>
              </w:rPr>
              <w:t xml:space="preserve"> </w:t>
            </w:r>
            <w:proofErr w:type="spellStart"/>
            <w:r w:rsidRPr="0051527F">
              <w:rPr>
                <w:rFonts w:ascii="Tahoma" w:eastAsia="Tahoma" w:hAnsi="Tahoma" w:cs="Tahoma"/>
                <w:lang w:val="lt-LT"/>
              </w:rPr>
              <w:t>Registers</w:t>
            </w:r>
            <w:proofErr w:type="spellEnd"/>
            <w:r w:rsidRPr="0051527F">
              <w:rPr>
                <w:rFonts w:ascii="Tahoma" w:eastAsia="Tahoma" w:hAnsi="Tahoma" w:cs="Tahoma"/>
                <w:lang w:val="lt-LT"/>
              </w:rPr>
              <w:t xml:space="preserve"> (lit. </w:t>
            </w:r>
            <w:r w:rsidRPr="0051527F">
              <w:rPr>
                <w:rFonts w:ascii="Tahoma" w:eastAsia="Tahoma" w:hAnsi="Tahoma" w:cs="Tahoma"/>
                <w:i/>
                <w:iCs/>
                <w:lang w:val="lt-LT"/>
              </w:rPr>
              <w:t>Registrų centras</w:t>
            </w:r>
            <w:r w:rsidRPr="0051527F">
              <w:rPr>
                <w:rFonts w:ascii="Tahoma" w:eastAsia="Tahoma" w:hAnsi="Tahoma" w:cs="Tahoma"/>
                <w:lang w:val="lt-LT"/>
              </w:rPr>
              <w:t>)</w:t>
            </w:r>
          </w:p>
        </w:tc>
      </w:tr>
      <w:tr w:rsidR="00CC4361" w:rsidRPr="0051527F" w14:paraId="32A42A25" w14:textId="77777777">
        <w:trPr>
          <w:cantSplit/>
          <w:trHeight w:val="370"/>
        </w:trPr>
        <w:tc>
          <w:tcPr>
            <w:tcW w:w="1454" w:type="pct"/>
            <w:shd w:val="clear" w:color="auto" w:fill="auto"/>
          </w:tcPr>
          <w:p w14:paraId="6CBC1B9A" w14:textId="77777777"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SAM</w:t>
            </w:r>
          </w:p>
        </w:tc>
        <w:tc>
          <w:tcPr>
            <w:tcW w:w="3546" w:type="pct"/>
          </w:tcPr>
          <w:p w14:paraId="077BC794" w14:textId="77777777" w:rsidR="00CC4361" w:rsidRPr="0051527F" w:rsidRDefault="00CC4361">
            <w:pPr>
              <w:pStyle w:val="ListParagraph"/>
              <w:keepNext/>
              <w:tabs>
                <w:tab w:val="left" w:pos="212"/>
              </w:tabs>
              <w:spacing w:line="276" w:lineRule="auto"/>
              <w:ind w:left="0"/>
              <w:jc w:val="both"/>
              <w:rPr>
                <w:rFonts w:ascii="Tahoma" w:eastAsia="Tahoma" w:hAnsi="Tahoma" w:cs="Tahoma"/>
                <w:lang w:val="lt-LT"/>
              </w:rPr>
            </w:pPr>
            <w:proofErr w:type="spellStart"/>
            <w:r w:rsidRPr="0051527F">
              <w:rPr>
                <w:rFonts w:ascii="Tahoma" w:eastAsia="Tahoma" w:hAnsi="Tahoma" w:cs="Tahoma"/>
                <w:lang w:val="lt-LT"/>
              </w:rPr>
              <w:t>Ministry</w:t>
            </w:r>
            <w:proofErr w:type="spellEnd"/>
            <w:r w:rsidRPr="0051527F">
              <w:rPr>
                <w:rFonts w:ascii="Tahoma" w:eastAsia="Tahoma" w:hAnsi="Tahoma" w:cs="Tahoma"/>
                <w:lang w:val="lt-LT"/>
              </w:rPr>
              <w:t xml:space="preserve"> </w:t>
            </w:r>
            <w:proofErr w:type="spellStart"/>
            <w:r w:rsidRPr="0051527F">
              <w:rPr>
                <w:rFonts w:ascii="Tahoma" w:eastAsia="Tahoma" w:hAnsi="Tahoma" w:cs="Tahoma"/>
                <w:lang w:val="lt-LT"/>
              </w:rPr>
              <w:t>of</w:t>
            </w:r>
            <w:proofErr w:type="spellEnd"/>
            <w:r w:rsidRPr="0051527F">
              <w:rPr>
                <w:rFonts w:ascii="Tahoma" w:eastAsia="Tahoma" w:hAnsi="Tahoma" w:cs="Tahoma"/>
                <w:lang w:val="lt-LT"/>
              </w:rPr>
              <w:t xml:space="preserve"> </w:t>
            </w:r>
            <w:proofErr w:type="spellStart"/>
            <w:r w:rsidRPr="0051527F">
              <w:rPr>
                <w:rFonts w:ascii="Tahoma" w:eastAsia="Tahoma" w:hAnsi="Tahoma" w:cs="Tahoma"/>
                <w:lang w:val="lt-LT"/>
              </w:rPr>
              <w:t>Health</w:t>
            </w:r>
            <w:proofErr w:type="spellEnd"/>
            <w:r w:rsidRPr="0051527F">
              <w:rPr>
                <w:rFonts w:ascii="Tahoma" w:eastAsia="Tahoma" w:hAnsi="Tahoma" w:cs="Tahoma"/>
                <w:lang w:val="lt-LT"/>
              </w:rPr>
              <w:t xml:space="preserve"> (lit. </w:t>
            </w:r>
            <w:r w:rsidRPr="0051527F">
              <w:rPr>
                <w:rFonts w:ascii="Tahoma" w:eastAsia="Tahoma" w:hAnsi="Tahoma" w:cs="Tahoma"/>
                <w:i/>
                <w:iCs/>
                <w:lang w:val="lt-LT"/>
              </w:rPr>
              <w:t>Sveikatos apsaugos ministerija</w:t>
            </w:r>
            <w:r w:rsidRPr="0051527F">
              <w:rPr>
                <w:rFonts w:ascii="Tahoma" w:eastAsia="Tahoma" w:hAnsi="Tahoma" w:cs="Tahoma"/>
                <w:lang w:val="lt-LT"/>
              </w:rPr>
              <w:t>)</w:t>
            </w:r>
          </w:p>
        </w:tc>
      </w:tr>
      <w:tr w:rsidR="00CC4361" w:rsidRPr="0051527F" w14:paraId="18B3C323" w14:textId="77777777">
        <w:trPr>
          <w:cantSplit/>
          <w:trHeight w:val="370"/>
        </w:trPr>
        <w:tc>
          <w:tcPr>
            <w:tcW w:w="1454" w:type="pct"/>
            <w:shd w:val="clear" w:color="auto" w:fill="auto"/>
          </w:tcPr>
          <w:p w14:paraId="5EF19BD1" w14:textId="77777777"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Paslaugų teikėjas</w:t>
            </w:r>
          </w:p>
        </w:tc>
        <w:tc>
          <w:tcPr>
            <w:tcW w:w="3546" w:type="pct"/>
          </w:tcPr>
          <w:p w14:paraId="75F37A9D" w14:textId="77777777" w:rsidR="00CC4361" w:rsidRPr="0051527F" w:rsidRDefault="00CC4361">
            <w:pPr>
              <w:pStyle w:val="ListParagraph"/>
              <w:keepNext/>
              <w:tabs>
                <w:tab w:val="left" w:pos="212"/>
              </w:tabs>
              <w:spacing w:line="276" w:lineRule="auto"/>
              <w:ind w:left="0"/>
              <w:jc w:val="both"/>
              <w:rPr>
                <w:rFonts w:ascii="Tahoma" w:eastAsia="Tahoma" w:hAnsi="Tahoma" w:cs="Tahoma"/>
                <w:lang w:val="lt-LT"/>
              </w:rPr>
            </w:pPr>
            <w:r w:rsidRPr="0051527F">
              <w:rPr>
                <w:rFonts w:ascii="Tahoma" w:eastAsia="Tahoma" w:hAnsi="Tahoma" w:cs="Tahoma"/>
                <w:lang w:val="lt-LT"/>
              </w:rPr>
              <w:t>Įmonė, teikianti programinės įrangos kūrimo paslaugas projekto įgyvendinimui.</w:t>
            </w:r>
          </w:p>
        </w:tc>
      </w:tr>
      <w:tr w:rsidR="00CC4361" w:rsidRPr="0051527F" w14:paraId="6FBEB5F9" w14:textId="77777777">
        <w:trPr>
          <w:cantSplit/>
          <w:trHeight w:val="370"/>
        </w:trPr>
        <w:tc>
          <w:tcPr>
            <w:tcW w:w="1454" w:type="pct"/>
            <w:shd w:val="clear" w:color="auto" w:fill="auto"/>
          </w:tcPr>
          <w:p w14:paraId="4351D0FC" w14:textId="77777777" w:rsidR="00CC4361" w:rsidRPr="0051527F" w:rsidRDefault="00CC4361">
            <w:pPr>
              <w:pStyle w:val="ListParagraph"/>
              <w:tabs>
                <w:tab w:val="left" w:pos="227"/>
              </w:tabs>
              <w:spacing w:line="276" w:lineRule="auto"/>
              <w:ind w:left="0"/>
              <w:jc w:val="both"/>
              <w:rPr>
                <w:rFonts w:ascii="Tahoma" w:eastAsia="Tahoma" w:hAnsi="Tahoma" w:cs="Tahoma"/>
                <w:lang w:val="lt-LT"/>
              </w:rPr>
            </w:pPr>
            <w:r w:rsidRPr="0051527F">
              <w:rPr>
                <w:rFonts w:ascii="Tahoma" w:eastAsia="Tahoma" w:hAnsi="Tahoma" w:cs="Tahoma"/>
                <w:lang w:val="lt-LT"/>
              </w:rPr>
              <w:t>XML</w:t>
            </w:r>
          </w:p>
        </w:tc>
        <w:tc>
          <w:tcPr>
            <w:tcW w:w="3546" w:type="pct"/>
          </w:tcPr>
          <w:p w14:paraId="34CB2106" w14:textId="77777777" w:rsidR="00CC4361" w:rsidRPr="0051527F" w:rsidRDefault="00CC4361">
            <w:pPr>
              <w:pStyle w:val="ListParagraph"/>
              <w:keepNext/>
              <w:tabs>
                <w:tab w:val="left" w:pos="212"/>
              </w:tabs>
              <w:spacing w:line="276" w:lineRule="auto"/>
              <w:ind w:left="0"/>
              <w:jc w:val="both"/>
              <w:rPr>
                <w:rFonts w:ascii="Tahoma" w:eastAsia="Tahoma" w:hAnsi="Tahoma" w:cs="Tahoma"/>
                <w:lang w:val="lt-LT"/>
              </w:rPr>
            </w:pPr>
            <w:r w:rsidRPr="0051527F">
              <w:rPr>
                <w:rFonts w:ascii="Tahoma" w:eastAsia="Tahoma" w:hAnsi="Tahoma" w:cs="Tahoma"/>
                <w:lang w:val="lt-LT"/>
              </w:rPr>
              <w:t>"</w:t>
            </w:r>
            <w:proofErr w:type="spellStart"/>
            <w:r w:rsidRPr="0051527F">
              <w:rPr>
                <w:rFonts w:ascii="Tahoma" w:eastAsia="Tahoma" w:hAnsi="Tahoma" w:cs="Tahoma"/>
                <w:lang w:val="lt-LT"/>
              </w:rPr>
              <w:t>eXtensible</w:t>
            </w:r>
            <w:proofErr w:type="spellEnd"/>
            <w:r w:rsidRPr="0051527F">
              <w:rPr>
                <w:rFonts w:ascii="Tahoma" w:eastAsia="Tahoma" w:hAnsi="Tahoma" w:cs="Tahoma"/>
                <w:lang w:val="lt-LT"/>
              </w:rPr>
              <w:t>" žymėjimo kalba</w:t>
            </w:r>
          </w:p>
        </w:tc>
      </w:tr>
    </w:tbl>
    <w:p w14:paraId="025806A6" w14:textId="77777777" w:rsidR="00CC4361" w:rsidRPr="0051527F" w:rsidRDefault="00CC4361" w:rsidP="00CC4361">
      <w:pPr>
        <w:jc w:val="both"/>
        <w:rPr>
          <w:rFonts w:ascii="Tahoma" w:hAnsi="Tahoma" w:cs="Tahoma"/>
          <w:sz w:val="22"/>
          <w:szCs w:val="22"/>
          <w:lang w:val="lt-LT"/>
        </w:rPr>
      </w:pPr>
    </w:p>
    <w:p w14:paraId="4B3ED935" w14:textId="179D90DA" w:rsidR="0057490C" w:rsidRPr="0051527F" w:rsidRDefault="0057490C" w:rsidP="00DB3AA1">
      <w:pPr>
        <w:pStyle w:val="Heading1"/>
        <w:jc w:val="both"/>
        <w:rPr>
          <w:sz w:val="22"/>
          <w:szCs w:val="22"/>
          <w:lang w:val="lt-LT"/>
        </w:rPr>
      </w:pPr>
      <w:bookmarkStart w:id="5" w:name="_Toc193730389"/>
      <w:proofErr w:type="spellStart"/>
      <w:r w:rsidRPr="0051527F">
        <w:rPr>
          <w:sz w:val="22"/>
          <w:szCs w:val="22"/>
          <w:lang w:val="lt-LT"/>
        </w:rPr>
        <w:t>OpenEHR</w:t>
      </w:r>
      <w:proofErr w:type="spellEnd"/>
      <w:r w:rsidRPr="0051527F">
        <w:rPr>
          <w:sz w:val="22"/>
          <w:szCs w:val="22"/>
          <w:lang w:val="lt-LT"/>
        </w:rPr>
        <w:t xml:space="preserve"> </w:t>
      </w:r>
      <w:r w:rsidR="000A4F83" w:rsidRPr="0051527F">
        <w:rPr>
          <w:sz w:val="22"/>
          <w:szCs w:val="22"/>
          <w:lang w:val="lt-LT"/>
        </w:rPr>
        <w:t>galimybių studijos</w:t>
      </w:r>
      <w:r w:rsidRPr="0051527F">
        <w:rPr>
          <w:sz w:val="22"/>
          <w:szCs w:val="22"/>
          <w:lang w:val="lt-LT"/>
        </w:rPr>
        <w:t xml:space="preserve"> parengim</w:t>
      </w:r>
      <w:r w:rsidR="000A4F83" w:rsidRPr="0051527F">
        <w:rPr>
          <w:sz w:val="22"/>
          <w:szCs w:val="22"/>
          <w:lang w:val="lt-LT"/>
        </w:rPr>
        <w:t>o</w:t>
      </w:r>
      <w:r w:rsidRPr="0051527F">
        <w:rPr>
          <w:sz w:val="22"/>
          <w:szCs w:val="22"/>
          <w:lang w:val="lt-LT"/>
        </w:rPr>
        <w:t xml:space="preserve"> ir </w:t>
      </w:r>
      <w:r w:rsidR="000A4F83" w:rsidRPr="0051527F">
        <w:rPr>
          <w:sz w:val="22"/>
          <w:szCs w:val="22"/>
          <w:lang w:val="lt-LT"/>
        </w:rPr>
        <w:t>Bandomojo projekto</w:t>
      </w:r>
      <w:r w:rsidRPr="0051527F">
        <w:rPr>
          <w:sz w:val="22"/>
          <w:szCs w:val="22"/>
          <w:lang w:val="lt-LT"/>
        </w:rPr>
        <w:t xml:space="preserve"> (</w:t>
      </w:r>
      <w:proofErr w:type="spellStart"/>
      <w:r w:rsidRPr="0051527F">
        <w:rPr>
          <w:sz w:val="22"/>
          <w:szCs w:val="22"/>
          <w:lang w:val="lt-LT"/>
        </w:rPr>
        <w:t>PoC</w:t>
      </w:r>
      <w:proofErr w:type="spellEnd"/>
      <w:r w:rsidRPr="0051527F">
        <w:rPr>
          <w:sz w:val="22"/>
          <w:szCs w:val="22"/>
          <w:lang w:val="lt-LT"/>
        </w:rPr>
        <w:t>) bendrieji reikalavimai</w:t>
      </w:r>
      <w:bookmarkEnd w:id="5"/>
    </w:p>
    <w:p w14:paraId="0A369C28" w14:textId="0AEC0F31" w:rsidR="00DB3AA1" w:rsidRPr="0051527F" w:rsidRDefault="00DB3AA1" w:rsidP="00DB3AA1">
      <w:pPr>
        <w:pStyle w:val="Heading1"/>
        <w:numPr>
          <w:ilvl w:val="1"/>
          <w:numId w:val="20"/>
        </w:numPr>
        <w:jc w:val="both"/>
        <w:rPr>
          <w:sz w:val="22"/>
          <w:szCs w:val="22"/>
          <w:lang w:val="lt-LT"/>
        </w:rPr>
      </w:pPr>
      <w:bookmarkStart w:id="6" w:name="_Toc193730390"/>
      <w:r w:rsidRPr="0051527F">
        <w:rPr>
          <w:sz w:val="22"/>
          <w:szCs w:val="22"/>
          <w:lang w:val="lt-LT"/>
        </w:rPr>
        <w:t>Projekto aprašymas ir pagrindiniai tikslai</w:t>
      </w:r>
      <w:bookmarkEnd w:id="6"/>
    </w:p>
    <w:p w14:paraId="3E9E0841" w14:textId="44DC9945" w:rsidR="008643F9" w:rsidRPr="0051527F" w:rsidRDefault="00DB3AA1" w:rsidP="008643F9">
      <w:pPr>
        <w:pStyle w:val="ListParagraph"/>
        <w:numPr>
          <w:ilvl w:val="0"/>
          <w:numId w:val="3"/>
        </w:numPr>
        <w:spacing w:after="120"/>
        <w:jc w:val="both"/>
        <w:rPr>
          <w:rFonts w:ascii="Tahoma" w:eastAsia="Tahoma" w:hAnsi="Tahoma" w:cs="Tahoma"/>
          <w:lang w:val="lt-LT"/>
        </w:rPr>
      </w:pPr>
      <w:r w:rsidRPr="0051527F">
        <w:rPr>
          <w:rFonts w:ascii="Tahoma" w:eastAsia="Tahoma" w:hAnsi="Tahoma" w:cs="Tahoma"/>
          <w:lang w:val="lt-LT"/>
        </w:rPr>
        <w:t xml:space="preserve">Lietuvos registrų centras </w:t>
      </w:r>
      <w:r w:rsidR="000A4F83" w:rsidRPr="0051527F">
        <w:rPr>
          <w:rFonts w:ascii="Tahoma" w:eastAsia="Tahoma" w:hAnsi="Tahoma" w:cs="Tahoma"/>
          <w:lang w:val="lt-LT"/>
        </w:rPr>
        <w:t>iniciavo galimybių studijos ir bandomojo projekto</w:t>
      </w:r>
      <w:r w:rsidRPr="0051527F">
        <w:rPr>
          <w:rFonts w:ascii="Tahoma" w:eastAsia="Tahoma" w:hAnsi="Tahoma" w:cs="Tahoma"/>
          <w:lang w:val="lt-LT"/>
        </w:rPr>
        <w:t xml:space="preserve"> </w:t>
      </w:r>
      <w:r w:rsidR="000014D6" w:rsidRPr="0051527F">
        <w:rPr>
          <w:rFonts w:ascii="Tahoma" w:eastAsia="Tahoma" w:hAnsi="Tahoma" w:cs="Tahoma"/>
          <w:lang w:val="lt-LT"/>
        </w:rPr>
        <w:t>pa</w:t>
      </w:r>
      <w:r w:rsidRPr="0051527F">
        <w:rPr>
          <w:rFonts w:ascii="Tahoma" w:eastAsia="Tahoma" w:hAnsi="Tahoma" w:cs="Tahoma"/>
          <w:lang w:val="lt-LT"/>
        </w:rPr>
        <w:t xml:space="preserve">rengimo projektą, kuriuo siekiama įvertinti </w:t>
      </w:r>
      <w:proofErr w:type="spellStart"/>
      <w:r w:rsidRPr="0051527F">
        <w:rPr>
          <w:rFonts w:ascii="Tahoma" w:eastAsia="Tahoma" w:hAnsi="Tahoma" w:cs="Tahoma"/>
          <w:lang w:val="lt-LT"/>
        </w:rPr>
        <w:t>OpenEHR</w:t>
      </w:r>
      <w:proofErr w:type="spellEnd"/>
      <w:r w:rsidRPr="0051527F">
        <w:rPr>
          <w:rFonts w:ascii="Tahoma" w:eastAsia="Tahoma" w:hAnsi="Tahoma" w:cs="Tahoma"/>
          <w:lang w:val="lt-LT"/>
        </w:rPr>
        <w:t xml:space="preserve"> pagrindu veikiančios sveikatos priežiūros informacinės sistemos įdiegimo galimybes Lietuvos sveikatos priežiūros paslaugų įstaigose. </w:t>
      </w:r>
      <w:r w:rsidR="008643F9" w:rsidRPr="0051527F">
        <w:rPr>
          <w:rFonts w:ascii="Tahoma" w:eastAsia="Tahoma" w:hAnsi="Tahoma" w:cs="Tahoma"/>
          <w:lang w:val="lt-LT"/>
        </w:rPr>
        <w:t xml:space="preserve">Projektas orientuotas į galimų sveikatos informacinės sistemos (HIS) diegimo strategijų vertinimą ir integralumo rizikų bei galimybių su centrine ESPBI sistema analizę. Tačiau nacionalinės ESPBI sistemos migravimo į </w:t>
      </w:r>
      <w:proofErr w:type="spellStart"/>
      <w:r w:rsidR="008643F9" w:rsidRPr="0051527F">
        <w:rPr>
          <w:rFonts w:ascii="Tahoma" w:eastAsia="Tahoma" w:hAnsi="Tahoma" w:cs="Tahoma"/>
          <w:lang w:val="lt-LT"/>
        </w:rPr>
        <w:t>OpenEHR</w:t>
      </w:r>
      <w:proofErr w:type="spellEnd"/>
      <w:r w:rsidR="008643F9" w:rsidRPr="0051527F">
        <w:rPr>
          <w:rFonts w:ascii="Tahoma" w:eastAsia="Tahoma" w:hAnsi="Tahoma" w:cs="Tahoma"/>
          <w:lang w:val="lt-LT"/>
        </w:rPr>
        <w:t xml:space="preserve"> galimybė nėra šio projekto apimtyje </w:t>
      </w:r>
      <w:proofErr w:type="spellStart"/>
      <w:r w:rsidR="008643F9" w:rsidRPr="0051527F">
        <w:rPr>
          <w:rFonts w:ascii="Tahoma" w:eastAsia="Tahoma" w:hAnsi="Tahoma" w:cs="Tahoma"/>
          <w:lang w:val="lt-LT"/>
        </w:rPr>
        <w:t>t.y</w:t>
      </w:r>
      <w:proofErr w:type="spellEnd"/>
      <w:r w:rsidR="008643F9" w:rsidRPr="0051527F">
        <w:rPr>
          <w:rFonts w:ascii="Tahoma" w:eastAsia="Tahoma" w:hAnsi="Tahoma" w:cs="Tahoma"/>
          <w:lang w:val="lt-LT"/>
        </w:rPr>
        <w:t xml:space="preserve">. vertinimas apsiriboja tik HIS migracija į </w:t>
      </w:r>
      <w:proofErr w:type="spellStart"/>
      <w:r w:rsidR="008643F9" w:rsidRPr="0051527F">
        <w:rPr>
          <w:rFonts w:ascii="Tahoma" w:eastAsia="Tahoma" w:hAnsi="Tahoma" w:cs="Tahoma"/>
          <w:lang w:val="lt-LT"/>
        </w:rPr>
        <w:t>OpenEHR</w:t>
      </w:r>
      <w:proofErr w:type="spellEnd"/>
      <w:r w:rsidR="008643F9" w:rsidRPr="0051527F">
        <w:rPr>
          <w:rFonts w:ascii="Tahoma" w:eastAsia="Tahoma" w:hAnsi="Tahoma" w:cs="Tahoma"/>
          <w:lang w:val="lt-LT"/>
        </w:rPr>
        <w:t xml:space="preserve"> standartą.</w:t>
      </w:r>
    </w:p>
    <w:p w14:paraId="104E96B0" w14:textId="473CF51C" w:rsidR="00DB3AA1" w:rsidRPr="0051527F" w:rsidRDefault="008643F9" w:rsidP="008643F9">
      <w:pPr>
        <w:pStyle w:val="ListParagraph"/>
        <w:numPr>
          <w:ilvl w:val="0"/>
          <w:numId w:val="3"/>
        </w:numPr>
        <w:spacing w:after="120"/>
        <w:jc w:val="both"/>
        <w:rPr>
          <w:rFonts w:ascii="Tahoma" w:eastAsia="Tahoma" w:hAnsi="Tahoma" w:cs="Tahoma"/>
          <w:lang w:val="lt-LT"/>
        </w:rPr>
      </w:pPr>
      <w:r w:rsidRPr="0051527F">
        <w:rPr>
          <w:rFonts w:ascii="Tahoma" w:eastAsia="Tahoma" w:hAnsi="Tahoma" w:cs="Tahoma"/>
          <w:lang w:val="lt-LT"/>
        </w:rPr>
        <w:t xml:space="preserve">Galimybių studija turi apimti tiek profesionalias konsultacijas ir vertinimą, tiek techninio sprendimo parengimą, siekiant visapusiškai įvertinti, ar </w:t>
      </w:r>
      <w:proofErr w:type="spellStart"/>
      <w:r w:rsidRPr="0051527F">
        <w:rPr>
          <w:rFonts w:ascii="Tahoma" w:eastAsia="Tahoma" w:hAnsi="Tahoma" w:cs="Tahoma"/>
          <w:lang w:val="lt-LT"/>
        </w:rPr>
        <w:t>OpenEHR</w:t>
      </w:r>
      <w:proofErr w:type="spellEnd"/>
      <w:r w:rsidRPr="0051527F">
        <w:rPr>
          <w:rFonts w:ascii="Tahoma" w:eastAsia="Tahoma" w:hAnsi="Tahoma" w:cs="Tahoma"/>
          <w:lang w:val="lt-LT"/>
        </w:rPr>
        <w:t xml:space="preserve"> standarto sprendimai yra tinkama alternatyva Lietuvos rinkos subjektams.</w:t>
      </w:r>
    </w:p>
    <w:p w14:paraId="20A13AA4" w14:textId="4560918E" w:rsidR="00DB3AA1" w:rsidRPr="0051527F" w:rsidRDefault="00DB3AA1" w:rsidP="00DB3AA1">
      <w:pPr>
        <w:pStyle w:val="Heading1"/>
        <w:numPr>
          <w:ilvl w:val="1"/>
          <w:numId w:val="20"/>
        </w:numPr>
        <w:jc w:val="both"/>
        <w:rPr>
          <w:sz w:val="22"/>
          <w:szCs w:val="22"/>
          <w:lang w:val="lt-LT"/>
        </w:rPr>
      </w:pPr>
      <w:bookmarkStart w:id="7" w:name="_Toc193730391"/>
      <w:r w:rsidRPr="0051527F">
        <w:rPr>
          <w:sz w:val="22"/>
          <w:szCs w:val="22"/>
          <w:lang w:val="lt-LT"/>
        </w:rPr>
        <w:lastRenderedPageBreak/>
        <w:t>Projekto apimtis</w:t>
      </w:r>
      <w:bookmarkEnd w:id="7"/>
    </w:p>
    <w:p w14:paraId="188F6AB7" w14:textId="3DCBD652" w:rsidR="00BC54B4" w:rsidRPr="0051527F" w:rsidRDefault="00BC54B4" w:rsidP="00BC54B4">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 xml:space="preserve">Projekte dalyvauja </w:t>
      </w:r>
      <w:r w:rsidR="008643F9" w:rsidRPr="0051527F">
        <w:rPr>
          <w:rFonts w:ascii="Tahoma" w:eastAsia="Tahoma" w:hAnsi="Tahoma" w:cs="Tahoma"/>
          <w:lang w:val="lt-LT"/>
        </w:rPr>
        <w:t>2</w:t>
      </w:r>
      <w:r w:rsidRPr="0051527F">
        <w:rPr>
          <w:rFonts w:ascii="Tahoma" w:eastAsia="Tahoma" w:hAnsi="Tahoma" w:cs="Tahoma"/>
          <w:lang w:val="lt-LT"/>
        </w:rPr>
        <w:t xml:space="preserve"> pagrindiniai subjektai, kurie dalyvaus konkurse: Kauno klinikos ir Šiaulių ligoninė. Be to, projekte gali dalyvauti ir Registrų centro </w:t>
      </w:r>
      <w:r w:rsidR="008643F9" w:rsidRPr="0051527F">
        <w:rPr>
          <w:rFonts w:ascii="Tahoma" w:eastAsia="Tahoma" w:hAnsi="Tahoma" w:cs="Tahoma"/>
          <w:lang w:val="lt-LT"/>
        </w:rPr>
        <w:t>naudotojai</w:t>
      </w:r>
      <w:r w:rsidRPr="0051527F">
        <w:rPr>
          <w:rFonts w:ascii="Tahoma" w:eastAsia="Tahoma" w:hAnsi="Tahoma" w:cs="Tahoma"/>
          <w:lang w:val="lt-LT"/>
        </w:rPr>
        <w:t xml:space="preserve">. </w:t>
      </w:r>
      <w:r w:rsidR="00723D2B" w:rsidRPr="0051527F">
        <w:rPr>
          <w:rFonts w:ascii="Tahoma" w:eastAsia="Tahoma" w:hAnsi="Tahoma" w:cs="Tahoma"/>
          <w:b/>
          <w:bCs/>
          <w:lang w:val="lt-LT"/>
        </w:rPr>
        <w:t>Visi projekto rezultatai, komunikacija, sistem</w:t>
      </w:r>
      <w:r w:rsidR="008643F9" w:rsidRPr="0051527F">
        <w:rPr>
          <w:rFonts w:ascii="Tahoma" w:eastAsia="Tahoma" w:hAnsi="Tahoma" w:cs="Tahoma"/>
          <w:b/>
          <w:bCs/>
          <w:lang w:val="lt-LT"/>
        </w:rPr>
        <w:t xml:space="preserve">os diegimas (instaliacijos) </w:t>
      </w:r>
      <w:r w:rsidR="00723D2B" w:rsidRPr="0051527F">
        <w:rPr>
          <w:rFonts w:ascii="Tahoma" w:eastAsia="Tahoma" w:hAnsi="Tahoma" w:cs="Tahoma"/>
          <w:b/>
          <w:bCs/>
          <w:lang w:val="lt-LT"/>
        </w:rPr>
        <w:t>ir kt. turėtų būti užtikrinti tiek Kauno klinikose, tiek Šiaulių ligoninėje atskirai.</w:t>
      </w:r>
    </w:p>
    <w:p w14:paraId="68C069EA" w14:textId="52673D68" w:rsidR="00453016" w:rsidRPr="0051527F" w:rsidRDefault="00291DB4" w:rsidP="00453016">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 xml:space="preserve">Paslaugų teikėjas turi išanalizuoti esamus duomenis iš Kauno klinikų ir Šiaulių ligoninės dabartinės HIS arba peržiūrėti pateiktą pirminį kodą (angl. </w:t>
      </w:r>
      <w:proofErr w:type="spellStart"/>
      <w:r w:rsidRPr="0051527F">
        <w:rPr>
          <w:rFonts w:ascii="Tahoma" w:eastAsia="Tahoma" w:hAnsi="Tahoma" w:cs="Tahoma"/>
          <w:lang w:val="lt-LT"/>
        </w:rPr>
        <w:t>source</w:t>
      </w:r>
      <w:proofErr w:type="spellEnd"/>
      <w:r w:rsidRPr="0051527F">
        <w:rPr>
          <w:rFonts w:ascii="Tahoma" w:eastAsia="Tahoma" w:hAnsi="Tahoma" w:cs="Tahoma"/>
          <w:lang w:val="lt-LT"/>
        </w:rPr>
        <w:t xml:space="preserve"> </w:t>
      </w:r>
      <w:proofErr w:type="spellStart"/>
      <w:r w:rsidRPr="0051527F">
        <w:rPr>
          <w:rFonts w:ascii="Tahoma" w:eastAsia="Tahoma" w:hAnsi="Tahoma" w:cs="Tahoma"/>
          <w:lang w:val="lt-LT"/>
        </w:rPr>
        <w:t>code</w:t>
      </w:r>
      <w:proofErr w:type="spellEnd"/>
      <w:r w:rsidRPr="0051527F">
        <w:rPr>
          <w:rFonts w:ascii="Tahoma" w:eastAsia="Tahoma" w:hAnsi="Tahoma" w:cs="Tahoma"/>
          <w:lang w:val="lt-LT"/>
        </w:rPr>
        <w:t>), siekdamas pateikti kuo išsamesnes rekomendacijas ir įžvalgas projekto metu.</w:t>
      </w:r>
    </w:p>
    <w:p w14:paraId="1F155C5B" w14:textId="216D57AF" w:rsidR="00EE73A2" w:rsidRPr="0051527F" w:rsidRDefault="00291DB4" w:rsidP="00EE73A2">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b/>
          <w:bCs/>
          <w:lang w:val="lt-LT"/>
        </w:rPr>
        <w:t xml:space="preserve">Šis projektas neapima galimybių studijos vertinimo dėl centrinės sveikatos duomenų sistemos ESPBI migravimo į </w:t>
      </w:r>
      <w:proofErr w:type="spellStart"/>
      <w:r w:rsidRPr="0051527F">
        <w:rPr>
          <w:rFonts w:ascii="Tahoma" w:eastAsia="Tahoma" w:hAnsi="Tahoma" w:cs="Tahoma"/>
          <w:b/>
          <w:bCs/>
          <w:lang w:val="lt-LT"/>
        </w:rPr>
        <w:t>OpenEHR</w:t>
      </w:r>
      <w:proofErr w:type="spellEnd"/>
      <w:r w:rsidRPr="0051527F">
        <w:rPr>
          <w:rFonts w:ascii="Tahoma" w:eastAsia="Tahoma" w:hAnsi="Tahoma" w:cs="Tahoma"/>
          <w:b/>
          <w:bCs/>
          <w:lang w:val="lt-LT"/>
        </w:rPr>
        <w:t xml:space="preserve"> standartą, todėl šis aspektas neturėtų būti vertinamas projekto apimtyje</w:t>
      </w:r>
      <w:r w:rsidRPr="0051527F">
        <w:rPr>
          <w:rFonts w:ascii="Tahoma" w:eastAsia="Tahoma" w:hAnsi="Tahoma" w:cs="Tahoma"/>
          <w:lang w:val="lt-LT"/>
        </w:rPr>
        <w:t xml:space="preserve">. Dėmesys turėtų būti skiriamas vertinimui, ar </w:t>
      </w:r>
      <w:proofErr w:type="spellStart"/>
      <w:r w:rsidRPr="0051527F">
        <w:rPr>
          <w:rFonts w:ascii="Tahoma" w:eastAsia="Tahoma" w:hAnsi="Tahoma" w:cs="Tahoma"/>
          <w:lang w:val="lt-LT"/>
        </w:rPr>
        <w:t>OpenEHR</w:t>
      </w:r>
      <w:proofErr w:type="spellEnd"/>
      <w:r w:rsidRPr="0051527F">
        <w:rPr>
          <w:rFonts w:ascii="Tahoma" w:eastAsia="Tahoma" w:hAnsi="Tahoma" w:cs="Tahoma"/>
          <w:lang w:val="lt-LT"/>
        </w:rPr>
        <w:t xml:space="preserve"> standartą naudojanti ligoninės informacinė sistema (HIS) gali integruotis su esama ESPBI sistema, bei galimų su šia integracija ir bendru diegimu susijusių rizikų nustatymą</w:t>
      </w:r>
    </w:p>
    <w:p w14:paraId="50FDB00B" w14:textId="39E55221" w:rsidR="00BC54B4" w:rsidRPr="0051527F" w:rsidRDefault="00BE3B82" w:rsidP="00BC54B4">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 xml:space="preserve">Projektas </w:t>
      </w:r>
      <w:r w:rsidRPr="0051527F">
        <w:rPr>
          <w:rFonts w:ascii="Tahoma" w:eastAsia="Tahoma" w:hAnsi="Tahoma" w:cs="Tahoma"/>
          <w:b/>
          <w:bCs/>
          <w:lang w:val="lt-LT"/>
        </w:rPr>
        <w:t xml:space="preserve">neapima sistemos diegimo </w:t>
      </w:r>
      <w:r w:rsidR="00291DB4" w:rsidRPr="0051527F">
        <w:rPr>
          <w:rFonts w:ascii="Tahoma" w:eastAsia="Tahoma" w:hAnsi="Tahoma" w:cs="Tahoma"/>
          <w:b/>
          <w:bCs/>
          <w:lang w:val="lt-LT"/>
        </w:rPr>
        <w:t>gamybinėje</w:t>
      </w:r>
      <w:r w:rsidRPr="0051527F">
        <w:rPr>
          <w:rFonts w:ascii="Tahoma" w:eastAsia="Tahoma" w:hAnsi="Tahoma" w:cs="Tahoma"/>
          <w:b/>
          <w:bCs/>
          <w:lang w:val="lt-LT"/>
        </w:rPr>
        <w:t xml:space="preserve"> (PROD)</w:t>
      </w:r>
      <w:r w:rsidRPr="0051527F">
        <w:rPr>
          <w:rFonts w:ascii="Tahoma" w:eastAsia="Tahoma" w:hAnsi="Tahoma" w:cs="Tahoma"/>
          <w:lang w:val="lt-LT"/>
        </w:rPr>
        <w:t xml:space="preserve"> </w:t>
      </w:r>
      <w:r w:rsidRPr="0051527F">
        <w:rPr>
          <w:rFonts w:ascii="Tahoma" w:eastAsia="Tahoma" w:hAnsi="Tahoma" w:cs="Tahoma"/>
          <w:b/>
          <w:bCs/>
          <w:lang w:val="lt-LT"/>
        </w:rPr>
        <w:t>aplinkoje</w:t>
      </w:r>
      <w:r w:rsidRPr="0051527F">
        <w:rPr>
          <w:rFonts w:ascii="Tahoma" w:eastAsia="Tahoma" w:hAnsi="Tahoma" w:cs="Tahoma"/>
          <w:lang w:val="lt-LT"/>
        </w:rPr>
        <w:t xml:space="preserve">. Paslaugų teikėjas turi sukurti informacinę sistemą TEST aplinkoje, kad būtų užtikrintas visiškas testavimas ir visų projekto tikslų įgyvendinimas. Projekto tikslas – sukurti </w:t>
      </w:r>
      <w:r w:rsidR="00291DB4" w:rsidRPr="0051527F">
        <w:rPr>
          <w:rFonts w:ascii="Tahoma" w:eastAsia="Tahoma" w:hAnsi="Tahoma" w:cs="Tahoma"/>
          <w:lang w:val="lt-LT"/>
        </w:rPr>
        <w:t>b</w:t>
      </w:r>
      <w:r w:rsidR="000A4F83" w:rsidRPr="0051527F">
        <w:rPr>
          <w:rFonts w:ascii="Tahoma" w:eastAsia="Tahoma" w:hAnsi="Tahoma" w:cs="Tahoma"/>
          <w:lang w:val="lt-LT"/>
        </w:rPr>
        <w:t>andomojo projekto</w:t>
      </w:r>
      <w:r w:rsidRPr="0051527F">
        <w:rPr>
          <w:rFonts w:ascii="Tahoma" w:eastAsia="Tahoma" w:hAnsi="Tahoma" w:cs="Tahoma"/>
          <w:lang w:val="lt-LT"/>
        </w:rPr>
        <w:t xml:space="preserve"> sprendimą, galintį pademonstruoti visą funkcionalumą. </w:t>
      </w:r>
      <w:r w:rsidR="00291DB4" w:rsidRPr="0051527F">
        <w:rPr>
          <w:rFonts w:ascii="Tahoma" w:eastAsia="Tahoma" w:hAnsi="Tahoma" w:cs="Tahoma"/>
          <w:lang w:val="lt-LT"/>
        </w:rPr>
        <w:t>Siekiant įgyvendinti nustatytus tikslus, būtina parengti sistemos konfigūracijas, atlikti duomenų perkėlimą ar įdiegti papildomas funkcijas. Paslaugų teikėjas yra atsakingas už šių užduočių įgyvendinimą ir pilnai veikiančios sistemos pateikimą TEST aplinkoje.</w:t>
      </w:r>
    </w:p>
    <w:p w14:paraId="2F576D5D" w14:textId="5D2295AC" w:rsidR="00BC54B4" w:rsidRPr="0051527F" w:rsidRDefault="00BC54B4" w:rsidP="00BC54B4">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Paslaugų teikėjas privalo užtikrinti visas reikalingas licencijas visam projekto laikotarpiui.</w:t>
      </w:r>
    </w:p>
    <w:p w14:paraId="1815F9A9" w14:textId="7FB8AEFF" w:rsidR="00BC54B4" w:rsidRPr="0051527F" w:rsidRDefault="00F2148D" w:rsidP="00BC54B4">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 xml:space="preserve">Projekte dalyvaus </w:t>
      </w:r>
      <w:r w:rsidRPr="0051527F">
        <w:rPr>
          <w:rFonts w:ascii="Tahoma" w:eastAsia="Tahoma" w:hAnsi="Tahoma" w:cs="Tahoma"/>
          <w:b/>
          <w:bCs/>
          <w:lang w:val="lt-LT"/>
        </w:rPr>
        <w:t>iki 20 naudotojų</w:t>
      </w:r>
      <w:r w:rsidRPr="0051527F">
        <w:rPr>
          <w:rFonts w:ascii="Tahoma" w:eastAsia="Tahoma" w:hAnsi="Tahoma" w:cs="Tahoma"/>
          <w:lang w:val="lt-LT"/>
        </w:rPr>
        <w:t xml:space="preserve">, iš kurių 10 turi programavimo (angl. </w:t>
      </w:r>
      <w:proofErr w:type="spellStart"/>
      <w:r w:rsidRPr="0051527F">
        <w:rPr>
          <w:rFonts w:ascii="Tahoma" w:eastAsia="Tahoma" w:hAnsi="Tahoma" w:cs="Tahoma"/>
          <w:lang w:val="lt-LT"/>
        </w:rPr>
        <w:t>development</w:t>
      </w:r>
      <w:proofErr w:type="spellEnd"/>
      <w:r w:rsidRPr="0051527F">
        <w:rPr>
          <w:rFonts w:ascii="Tahoma" w:eastAsia="Tahoma" w:hAnsi="Tahoma" w:cs="Tahoma"/>
          <w:lang w:val="lt-LT"/>
        </w:rPr>
        <w:t>) patirtį, o 10 – veiklos atstovai. Šis naudotojų skaičius yra bendras tiek Kauno klinikoms, tiek Šiaulių ligoninei (iš viso 20, o ne 40).</w:t>
      </w:r>
    </w:p>
    <w:p w14:paraId="28782546" w14:textId="6D9EDFFE" w:rsidR="001F2382" w:rsidRPr="0051527F" w:rsidRDefault="00F2148D" w:rsidP="00BC54B4">
      <w:pPr>
        <w:pStyle w:val="ListParagraph"/>
        <w:numPr>
          <w:ilvl w:val="0"/>
          <w:numId w:val="3"/>
        </w:numPr>
        <w:spacing w:after="120"/>
        <w:ind w:left="720"/>
        <w:jc w:val="both"/>
        <w:rPr>
          <w:rFonts w:ascii="Tahoma" w:eastAsia="Tahoma" w:hAnsi="Tahoma" w:cs="Tahoma"/>
          <w:lang w:val="lt-LT"/>
        </w:rPr>
      </w:pPr>
      <w:proofErr w:type="spellStart"/>
      <w:r w:rsidRPr="0051527F">
        <w:rPr>
          <w:rFonts w:ascii="Tahoma" w:eastAsia="Tahoma" w:hAnsi="Tahoma" w:cs="Tahoma"/>
          <w:lang w:val="lt-LT"/>
        </w:rPr>
        <w:t>PoC</w:t>
      </w:r>
      <w:proofErr w:type="spellEnd"/>
      <w:r w:rsidRPr="0051527F">
        <w:rPr>
          <w:rFonts w:ascii="Tahoma" w:eastAsia="Tahoma" w:hAnsi="Tahoma" w:cs="Tahoma"/>
          <w:lang w:val="lt-LT"/>
        </w:rPr>
        <w:t xml:space="preserve"> </w:t>
      </w:r>
      <w:r w:rsidR="002F337C" w:rsidRPr="0051527F">
        <w:rPr>
          <w:rFonts w:ascii="Tahoma" w:eastAsia="Tahoma" w:hAnsi="Tahoma" w:cs="Tahoma"/>
          <w:lang w:val="lt-LT"/>
        </w:rPr>
        <w:t>turi</w:t>
      </w:r>
      <w:r w:rsidRPr="0051527F">
        <w:rPr>
          <w:rFonts w:ascii="Tahoma" w:eastAsia="Tahoma" w:hAnsi="Tahoma" w:cs="Tahoma"/>
          <w:lang w:val="lt-LT"/>
        </w:rPr>
        <w:t xml:space="preserve"> būti orientuotas į kardiologijos sritį.</w:t>
      </w:r>
    </w:p>
    <w:p w14:paraId="6EAC0C9E" w14:textId="409751A2" w:rsidR="000D6F16" w:rsidRPr="0051527F" w:rsidRDefault="000D6F16" w:rsidP="000D6F16">
      <w:pPr>
        <w:pStyle w:val="ListParagraph"/>
        <w:numPr>
          <w:ilvl w:val="0"/>
          <w:numId w:val="3"/>
        </w:numPr>
        <w:spacing w:after="120"/>
        <w:jc w:val="both"/>
        <w:rPr>
          <w:rFonts w:ascii="Tahoma" w:eastAsia="Tahoma" w:hAnsi="Tahoma" w:cs="Tahoma"/>
          <w:lang w:val="lt-LT"/>
        </w:rPr>
      </w:pPr>
      <w:r w:rsidRPr="0051527F">
        <w:rPr>
          <w:rFonts w:ascii="Tahoma" w:eastAsia="Tahoma" w:hAnsi="Tahoma" w:cs="Tahoma"/>
          <w:lang w:val="lt-LT"/>
        </w:rPr>
        <w:t>Visos projekto metu parengtos medicininės formos</w:t>
      </w:r>
      <w:r w:rsidR="002F337C" w:rsidRPr="0051527F">
        <w:rPr>
          <w:rFonts w:ascii="Tahoma" w:eastAsia="Tahoma" w:hAnsi="Tahoma" w:cs="Tahoma"/>
          <w:lang w:val="lt-LT"/>
        </w:rPr>
        <w:t xml:space="preserve"> (suderintu formatu)</w:t>
      </w:r>
      <w:r w:rsidRPr="0051527F">
        <w:rPr>
          <w:rFonts w:ascii="Tahoma" w:eastAsia="Tahoma" w:hAnsi="Tahoma" w:cs="Tahoma"/>
          <w:lang w:val="lt-LT"/>
        </w:rPr>
        <w:t xml:space="preserve"> turi būti perduotos Klientui projekto pabaigoje, o visa </w:t>
      </w:r>
      <w:r w:rsidR="00F2148D" w:rsidRPr="0051527F">
        <w:rPr>
          <w:rFonts w:ascii="Tahoma" w:eastAsia="Tahoma" w:hAnsi="Tahoma" w:cs="Tahoma"/>
          <w:lang w:val="lt-LT"/>
        </w:rPr>
        <w:t xml:space="preserve">šių </w:t>
      </w:r>
      <w:r w:rsidRPr="0051527F">
        <w:rPr>
          <w:rFonts w:ascii="Tahoma" w:eastAsia="Tahoma" w:hAnsi="Tahoma" w:cs="Tahoma"/>
          <w:lang w:val="lt-LT"/>
        </w:rPr>
        <w:t>nuosavybė</w:t>
      </w:r>
      <w:r w:rsidR="00F2148D" w:rsidRPr="0051527F">
        <w:rPr>
          <w:rFonts w:ascii="Tahoma" w:eastAsia="Tahoma" w:hAnsi="Tahoma" w:cs="Tahoma"/>
          <w:lang w:val="lt-LT"/>
        </w:rPr>
        <w:t xml:space="preserve"> turi priklausyti</w:t>
      </w:r>
      <w:r w:rsidRPr="0051527F">
        <w:rPr>
          <w:rFonts w:ascii="Tahoma" w:eastAsia="Tahoma" w:hAnsi="Tahoma" w:cs="Tahoma"/>
          <w:lang w:val="lt-LT"/>
        </w:rPr>
        <w:t xml:space="preserve"> Klientui.</w:t>
      </w:r>
    </w:p>
    <w:p w14:paraId="132DE0A2" w14:textId="17F7AC29" w:rsidR="004A1C3C" w:rsidRPr="0051527F" w:rsidRDefault="004A1C3C" w:rsidP="00BC54B4">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 xml:space="preserve">Paslaugų teikėjas yra atsakingas už visų duomenų transformacijų, kurių reikėtų norint perkelti duomenis iš esamų Kliento sistemų į </w:t>
      </w:r>
      <w:proofErr w:type="spellStart"/>
      <w:r w:rsidRPr="0051527F">
        <w:rPr>
          <w:rFonts w:ascii="Tahoma" w:eastAsia="Tahoma" w:hAnsi="Tahoma" w:cs="Tahoma"/>
          <w:lang w:val="lt-LT"/>
        </w:rPr>
        <w:t>OpenEHR</w:t>
      </w:r>
      <w:proofErr w:type="spellEnd"/>
      <w:r w:rsidRPr="0051527F">
        <w:rPr>
          <w:rFonts w:ascii="Tahoma" w:eastAsia="Tahoma" w:hAnsi="Tahoma" w:cs="Tahoma"/>
          <w:lang w:val="lt-LT"/>
        </w:rPr>
        <w:t xml:space="preserve"> sprendimą, užtikrinimą.</w:t>
      </w:r>
    </w:p>
    <w:p w14:paraId="2056A860" w14:textId="464E0C86" w:rsidR="005A73DA" w:rsidRPr="0051527F" w:rsidRDefault="005A73DA" w:rsidP="00BC54B4">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 xml:space="preserve">Sprendimas turėtų būti įdiegtas į Kliento (Registrų centras) infrastruktūrą. </w:t>
      </w:r>
      <w:r w:rsidR="00F2148D" w:rsidRPr="0051527F">
        <w:rPr>
          <w:rFonts w:ascii="Tahoma" w:eastAsia="Tahoma" w:hAnsi="Tahoma" w:cs="Tahoma"/>
          <w:lang w:val="lt-LT"/>
        </w:rPr>
        <w:t>Debesijos</w:t>
      </w:r>
      <w:r w:rsidRPr="0051527F">
        <w:rPr>
          <w:rFonts w:ascii="Tahoma" w:eastAsia="Tahoma" w:hAnsi="Tahoma" w:cs="Tahoma"/>
          <w:lang w:val="lt-LT"/>
        </w:rPr>
        <w:t xml:space="preserve"> sprendimai negali būti pateikti.</w:t>
      </w:r>
    </w:p>
    <w:p w14:paraId="10677AEA" w14:textId="280422A8" w:rsidR="00CC4361" w:rsidRPr="0051527F" w:rsidRDefault="00CC4361" w:rsidP="00BC54B4">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 xml:space="preserve">Projekto </w:t>
      </w:r>
      <w:r w:rsidR="00F2148D" w:rsidRPr="0051527F">
        <w:rPr>
          <w:rFonts w:ascii="Tahoma" w:eastAsia="Tahoma" w:hAnsi="Tahoma" w:cs="Tahoma"/>
          <w:lang w:val="lt-LT"/>
        </w:rPr>
        <w:t>terminai</w:t>
      </w:r>
      <w:r w:rsidRPr="0051527F">
        <w:rPr>
          <w:rFonts w:ascii="Tahoma" w:eastAsia="Tahoma" w:hAnsi="Tahoma" w:cs="Tahoma"/>
          <w:lang w:val="lt-LT"/>
        </w:rPr>
        <w:t>:</w:t>
      </w:r>
    </w:p>
    <w:p w14:paraId="33DC0C3B" w14:textId="4B318544" w:rsidR="00CC4361" w:rsidRPr="0051527F" w:rsidRDefault="002F337C" w:rsidP="00CC4361">
      <w:pPr>
        <w:pStyle w:val="ListParagraph"/>
        <w:numPr>
          <w:ilvl w:val="1"/>
          <w:numId w:val="3"/>
        </w:numPr>
        <w:spacing w:after="120"/>
        <w:jc w:val="both"/>
        <w:rPr>
          <w:rFonts w:ascii="Tahoma" w:eastAsia="Tahoma" w:hAnsi="Tahoma" w:cs="Tahoma"/>
          <w:lang w:val="lt-LT"/>
        </w:rPr>
      </w:pPr>
      <w:r w:rsidRPr="0051527F">
        <w:rPr>
          <w:rFonts w:ascii="Tahoma" w:eastAsia="Tahoma" w:hAnsi="Tahoma" w:cs="Tahoma"/>
          <w:lang w:val="lt-LT"/>
        </w:rPr>
        <w:t>Informacinė sistema turi atitikti visus funkcinius ir nefunkcinius reikalavimus, o visi projekto rezultatai (projekto tikslai, atitikties ataskaitos) turi būti parengti ne vėliau nei Paslaugų sutartyje nurodyta data.</w:t>
      </w:r>
    </w:p>
    <w:p w14:paraId="3882DECD" w14:textId="306D02CC" w:rsidR="00723D2B" w:rsidRPr="0051527F" w:rsidRDefault="00F979A0" w:rsidP="00CC4361">
      <w:pPr>
        <w:pStyle w:val="ListParagraph"/>
        <w:numPr>
          <w:ilvl w:val="1"/>
          <w:numId w:val="3"/>
        </w:numPr>
        <w:spacing w:after="120"/>
        <w:jc w:val="both"/>
        <w:rPr>
          <w:rFonts w:ascii="Tahoma" w:eastAsia="Tahoma" w:hAnsi="Tahoma" w:cs="Tahoma"/>
          <w:lang w:val="lt-LT"/>
        </w:rPr>
      </w:pPr>
      <w:r w:rsidRPr="0051527F">
        <w:rPr>
          <w:rFonts w:ascii="Tahoma" w:eastAsia="Tahoma" w:hAnsi="Tahoma" w:cs="Tahoma"/>
          <w:b/>
          <w:bCs/>
          <w:lang w:val="lt-LT"/>
        </w:rPr>
        <w:t>Pasibaigus projektui, turėtų būti taikoma 6 mėnesių garantija</w:t>
      </w:r>
      <w:r w:rsidRPr="0051527F">
        <w:rPr>
          <w:rFonts w:ascii="Tahoma" w:eastAsia="Tahoma" w:hAnsi="Tahoma" w:cs="Tahoma"/>
          <w:lang w:val="lt-LT"/>
        </w:rPr>
        <w:t>. Reikalavimai garantijai pateikiami kitame skyriuje.</w:t>
      </w:r>
    </w:p>
    <w:p w14:paraId="3FCB2D93" w14:textId="676AD455" w:rsidR="009B387E" w:rsidRPr="0051527F" w:rsidRDefault="009B387E" w:rsidP="009B387E">
      <w:pPr>
        <w:pStyle w:val="Heading1"/>
        <w:numPr>
          <w:ilvl w:val="1"/>
          <w:numId w:val="20"/>
        </w:numPr>
        <w:spacing w:before="360" w:after="120"/>
        <w:jc w:val="both"/>
        <w:rPr>
          <w:sz w:val="22"/>
          <w:szCs w:val="22"/>
          <w:lang w:val="lt-LT"/>
        </w:rPr>
      </w:pPr>
      <w:bookmarkStart w:id="8" w:name="_Toc193730392"/>
      <w:r w:rsidRPr="0051527F">
        <w:rPr>
          <w:sz w:val="22"/>
          <w:szCs w:val="22"/>
          <w:lang w:val="lt-LT"/>
        </w:rPr>
        <w:t>Projekt</w:t>
      </w:r>
      <w:r w:rsidR="002F337C" w:rsidRPr="0051527F">
        <w:rPr>
          <w:sz w:val="22"/>
          <w:szCs w:val="22"/>
          <w:lang w:val="lt-LT"/>
        </w:rPr>
        <w:t>o metu naudojama</w:t>
      </w:r>
      <w:r w:rsidRPr="0051527F">
        <w:rPr>
          <w:sz w:val="22"/>
          <w:szCs w:val="22"/>
          <w:lang w:val="lt-LT"/>
        </w:rPr>
        <w:t xml:space="preserve"> kalba</w:t>
      </w:r>
      <w:bookmarkEnd w:id="8"/>
    </w:p>
    <w:p w14:paraId="70A03345" w14:textId="77777777" w:rsidR="009B387E" w:rsidRPr="0051527F" w:rsidRDefault="009B387E" w:rsidP="009B387E">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t>Projekto dokumentacija turi būti parengta tiek lietuvių, tiek anglų kalbomis. Tarpiniai dokumentai (negalutiniai) gali būti rengiami viena kalba, tačiau visi galutiniai rezultatai turi būti pateikti abiem kalbomis.</w:t>
      </w:r>
    </w:p>
    <w:p w14:paraId="4CDBDA39" w14:textId="77777777" w:rsidR="009B387E" w:rsidRPr="0051527F" w:rsidRDefault="009B387E" w:rsidP="009B387E">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t>Projekto komunikacija gali vykti lietuvių arba anglų kalbomis.</w:t>
      </w:r>
    </w:p>
    <w:p w14:paraId="294F95CC" w14:textId="26612EF0" w:rsidR="009B387E" w:rsidRPr="0051527F" w:rsidRDefault="002F337C" w:rsidP="009B387E">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lastRenderedPageBreak/>
        <w:t>Naudotojų</w:t>
      </w:r>
      <w:r w:rsidR="009B387E" w:rsidRPr="0051527F">
        <w:rPr>
          <w:rFonts w:ascii="Tahoma" w:hAnsi="Tahoma" w:cs="Tahoma"/>
          <w:lang w:val="lt-LT"/>
        </w:rPr>
        <w:t xml:space="preserve"> mokymai gali vykti lietuvių arba anglų kalbomis</w:t>
      </w:r>
    </w:p>
    <w:p w14:paraId="639CECFA" w14:textId="77777777" w:rsidR="009B387E" w:rsidRPr="0051527F" w:rsidRDefault="009B387E" w:rsidP="009B387E">
      <w:pPr>
        <w:pStyle w:val="Heading1"/>
        <w:numPr>
          <w:ilvl w:val="1"/>
          <w:numId w:val="20"/>
        </w:numPr>
        <w:spacing w:before="360" w:after="120"/>
        <w:jc w:val="both"/>
        <w:rPr>
          <w:sz w:val="22"/>
          <w:szCs w:val="22"/>
          <w:lang w:val="lt-LT"/>
        </w:rPr>
      </w:pPr>
      <w:bookmarkStart w:id="9" w:name="_Toc193730393"/>
      <w:r w:rsidRPr="0051527F">
        <w:rPr>
          <w:sz w:val="22"/>
          <w:szCs w:val="22"/>
          <w:lang w:val="lt-LT"/>
        </w:rPr>
        <w:t>Reikalavimai dokumentams ir jų derinimui</w:t>
      </w:r>
      <w:bookmarkEnd w:id="9"/>
    </w:p>
    <w:p w14:paraId="163C2371" w14:textId="77777777" w:rsidR="009B387E" w:rsidRPr="0051527F" w:rsidRDefault="009B387E" w:rsidP="009B387E">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t>Visa Paslaugų teikėjo parengta projekto dokumentacija turi būti parengta vadovaujantis atitinkamos kalbos gramatikos ir formatavimo taisyklėmis, iliustruotomis diagramomis, lentelėmis, grafikais ir kitomis vaizdinėmis priemonėmis, pateikta medžiaga išdėstyta aiškiai, nuosekliai ir išsamiai.</w:t>
      </w:r>
    </w:p>
    <w:p w14:paraId="1C2859C1" w14:textId="77777777" w:rsidR="009B387E" w:rsidRPr="0051527F" w:rsidRDefault="009B387E" w:rsidP="009B387E">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t>Projekto dokumentacija turi būti atnaujinama atsižvelgiant į projekto etapus, veiklas ir visus patvirtintus sprendimus. Galutinėse versijose turi atsispindėti visi pakeitimai (net ir anksčiau patvirtinti dokumentai), nebent susitarta kitaip.</w:t>
      </w:r>
    </w:p>
    <w:p w14:paraId="53080153" w14:textId="43317D2F" w:rsidR="009B387E" w:rsidRPr="0051527F" w:rsidRDefault="009B387E" w:rsidP="009B387E">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t xml:space="preserve">Projekto dokumentacija turi būti saugoma ir </w:t>
      </w:r>
      <w:r w:rsidR="002F337C" w:rsidRPr="0051527F">
        <w:rPr>
          <w:rFonts w:ascii="Tahoma" w:hAnsi="Tahoma" w:cs="Tahoma"/>
          <w:lang w:val="lt-LT"/>
        </w:rPr>
        <w:t>derinama</w:t>
      </w:r>
      <w:r w:rsidRPr="0051527F">
        <w:rPr>
          <w:rFonts w:ascii="Tahoma" w:hAnsi="Tahoma" w:cs="Tahoma"/>
          <w:lang w:val="lt-LT"/>
        </w:rPr>
        <w:t xml:space="preserve"> Kliento </w:t>
      </w:r>
      <w:proofErr w:type="spellStart"/>
      <w:r w:rsidR="002F337C" w:rsidRPr="0051527F">
        <w:rPr>
          <w:rFonts w:ascii="Tahoma" w:hAnsi="Tahoma" w:cs="Tahoma"/>
          <w:lang w:val="lt-LT"/>
        </w:rPr>
        <w:t>Confluence</w:t>
      </w:r>
      <w:proofErr w:type="spellEnd"/>
      <w:r w:rsidRPr="0051527F">
        <w:rPr>
          <w:rFonts w:ascii="Tahoma" w:hAnsi="Tahoma" w:cs="Tahoma"/>
          <w:lang w:val="lt-LT"/>
        </w:rPr>
        <w:t xml:space="preserve"> aplinkoje, o projekto užduočių valdymas turi būti vykdomas Kliento </w:t>
      </w:r>
      <w:proofErr w:type="spellStart"/>
      <w:r w:rsidRPr="0051527F">
        <w:rPr>
          <w:rFonts w:ascii="Tahoma" w:hAnsi="Tahoma" w:cs="Tahoma"/>
          <w:lang w:val="lt-LT"/>
        </w:rPr>
        <w:t>Jira</w:t>
      </w:r>
      <w:proofErr w:type="spellEnd"/>
      <w:r w:rsidRPr="0051527F">
        <w:rPr>
          <w:rFonts w:ascii="Tahoma" w:hAnsi="Tahoma" w:cs="Tahoma"/>
          <w:lang w:val="lt-LT"/>
        </w:rPr>
        <w:t xml:space="preserve"> aplinkoje. Prieigą prie šių sistemų Klientas suteiks projekto pradžioje.</w:t>
      </w:r>
    </w:p>
    <w:p w14:paraId="7527C08A" w14:textId="77777777" w:rsidR="009B387E" w:rsidRPr="0051527F" w:rsidRDefault="009B387E" w:rsidP="009B387E">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t>Paslaugų teikėjas privalo suderinti visus dokumentų šablonus su Klientu. Nors projekto metu dokumentų struktūra gali keistis, jie turėtų būti pateikiami kiekvieno dokumento rengimo etapo pradžioje, kad būtų suderinti pradiniai lūkesčiai.</w:t>
      </w:r>
    </w:p>
    <w:p w14:paraId="111263D9" w14:textId="77777777" w:rsidR="009B387E" w:rsidRPr="0051527F" w:rsidRDefault="009B387E" w:rsidP="009B387E">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t>Galutinės dokumentų versijos turi būti pateikiamos elektroniniu būdu redagavimui tinkamu formatu (pvz., .</w:t>
      </w:r>
      <w:proofErr w:type="spellStart"/>
      <w:r w:rsidRPr="0051527F">
        <w:rPr>
          <w:rFonts w:ascii="Tahoma" w:hAnsi="Tahoma" w:cs="Tahoma"/>
          <w:lang w:val="lt-LT"/>
        </w:rPr>
        <w:t>doc</w:t>
      </w:r>
      <w:proofErr w:type="spellEnd"/>
      <w:r w:rsidRPr="0051527F">
        <w:rPr>
          <w:rFonts w:ascii="Tahoma" w:hAnsi="Tahoma" w:cs="Tahoma"/>
          <w:lang w:val="lt-LT"/>
        </w:rPr>
        <w:t>, .</w:t>
      </w:r>
      <w:proofErr w:type="spellStart"/>
      <w:r w:rsidRPr="0051527F">
        <w:rPr>
          <w:rFonts w:ascii="Tahoma" w:hAnsi="Tahoma" w:cs="Tahoma"/>
          <w:lang w:val="lt-LT"/>
        </w:rPr>
        <w:t>docx</w:t>
      </w:r>
      <w:proofErr w:type="spellEnd"/>
      <w:r w:rsidRPr="0051527F">
        <w:rPr>
          <w:rFonts w:ascii="Tahoma" w:hAnsi="Tahoma" w:cs="Tahoma"/>
          <w:lang w:val="lt-LT"/>
        </w:rPr>
        <w:t xml:space="preserve"> ar kitu sutartu formatu), įskaitant diagramas ir kitą turinį, nebent būtų susitarta kitaip. Diagramos turi būti parengtos naudojant draw.io įrankį.</w:t>
      </w:r>
    </w:p>
    <w:p w14:paraId="0A6DA394" w14:textId="52BE335B" w:rsidR="009B387E" w:rsidRPr="0051527F" w:rsidRDefault="009B387E" w:rsidP="002F337C">
      <w:pPr>
        <w:pStyle w:val="ListParagraph"/>
        <w:numPr>
          <w:ilvl w:val="0"/>
          <w:numId w:val="3"/>
        </w:numPr>
        <w:suppressAutoHyphens/>
        <w:autoSpaceDN w:val="0"/>
        <w:spacing w:before="60" w:line="276" w:lineRule="auto"/>
        <w:jc w:val="both"/>
        <w:textAlignment w:val="baseline"/>
        <w:rPr>
          <w:rFonts w:ascii="Tahoma" w:hAnsi="Tahoma" w:cs="Tahoma"/>
          <w:lang w:val="lt-LT"/>
        </w:rPr>
      </w:pPr>
      <w:r w:rsidRPr="0051527F">
        <w:rPr>
          <w:rFonts w:ascii="Tahoma" w:hAnsi="Tahoma" w:cs="Tahoma"/>
          <w:lang w:val="lt-LT"/>
        </w:rPr>
        <w:t>Klientas ir kitos susijusios šalys įsipareigoja peržiūrėti dokumentus ir pateikti pastabas ne vėliau kaip per</w:t>
      </w:r>
      <w:r w:rsidRPr="0051527F">
        <w:rPr>
          <w:rFonts w:ascii="Tahoma" w:hAnsi="Tahoma" w:cs="Tahoma"/>
          <w:b/>
          <w:bCs/>
          <w:lang w:val="lt-LT"/>
        </w:rPr>
        <w:t xml:space="preserve"> 10 darbo dienų</w:t>
      </w:r>
    </w:p>
    <w:p w14:paraId="7B8568D0" w14:textId="77777777" w:rsidR="009B387E" w:rsidRPr="0051527F" w:rsidRDefault="009B387E" w:rsidP="009B387E">
      <w:pPr>
        <w:pStyle w:val="Heading1"/>
        <w:numPr>
          <w:ilvl w:val="1"/>
          <w:numId w:val="20"/>
        </w:numPr>
        <w:spacing w:before="360" w:after="120"/>
        <w:jc w:val="both"/>
        <w:rPr>
          <w:sz w:val="22"/>
          <w:szCs w:val="22"/>
          <w:lang w:val="lt-LT"/>
        </w:rPr>
      </w:pPr>
      <w:bookmarkStart w:id="10" w:name="_Toc193730394"/>
      <w:r w:rsidRPr="0051527F">
        <w:rPr>
          <w:sz w:val="22"/>
          <w:szCs w:val="22"/>
          <w:lang w:val="lt-LT"/>
        </w:rPr>
        <w:t>Reikalavimai projektų valdymui</w:t>
      </w:r>
      <w:bookmarkEnd w:id="10"/>
    </w:p>
    <w:p w14:paraId="6E9E51EA" w14:textId="07CB5459" w:rsidR="008F227C" w:rsidRPr="0051527F" w:rsidRDefault="008F227C" w:rsidP="008F227C">
      <w:pPr>
        <w:pStyle w:val="ListParagraph"/>
        <w:numPr>
          <w:ilvl w:val="0"/>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t>Paslaugų teikėjas privalo tiesiogiai bendradarbiauti su Klientu, Projekto partneriais ir kitomis suinteresuotomis šalimis, dalyvaujančiomis Projekte. Tai apima nuolatinį komunikavimą ir bendradarbiavimą viso projekto įgyvendinimo laikotarpiu.</w:t>
      </w:r>
    </w:p>
    <w:p w14:paraId="449CA3DF" w14:textId="1E6F99E0" w:rsidR="008F227C" w:rsidRPr="0051527F" w:rsidRDefault="008F227C" w:rsidP="008F227C">
      <w:pPr>
        <w:pStyle w:val="ListParagraph"/>
        <w:numPr>
          <w:ilvl w:val="0"/>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t>Paslaugų teikėjas reguliariai informuoja Klientą apie Paslaugų teikimo eigą ir Kliento prašymu, rengia bei pristato rezultatus skirtinguose paslaugų teikimo etapuose.</w:t>
      </w:r>
    </w:p>
    <w:p w14:paraId="78281A38" w14:textId="77777777" w:rsidR="008F227C" w:rsidRPr="0051527F" w:rsidRDefault="008F227C" w:rsidP="008F227C">
      <w:pPr>
        <w:pStyle w:val="ListParagraph"/>
        <w:numPr>
          <w:ilvl w:val="0"/>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t>Paslaugų teikėjas turi parengti ir suderinti su Klientu Paslaugų teikimo reglamentą, kuriame turi būti detalizuoti paslaugų teikimo etapai ir jų rezultatai (pristatymų forma), numatytas etapų įgyvendinimo kalendorius su Kliento nustatytais detalizuotais terminais, aprašytos komunikacijos ir rizikų valdymo priemonės bei dokumentų derinimo tvarka.</w:t>
      </w:r>
    </w:p>
    <w:p w14:paraId="76EC307F" w14:textId="77777777" w:rsidR="008F227C" w:rsidRPr="0051527F" w:rsidRDefault="008F227C" w:rsidP="008F227C">
      <w:pPr>
        <w:pStyle w:val="ListParagraph"/>
        <w:numPr>
          <w:ilvl w:val="0"/>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t>Paslaugų teikėjas parengia ir pateikia Klientui mėnesines tarpines ataskaitas apie paslaugų teikimą, kurios turi apimti:</w:t>
      </w:r>
    </w:p>
    <w:p w14:paraId="5E0D7F75" w14:textId="7145D491" w:rsidR="008F227C" w:rsidRPr="0051527F" w:rsidRDefault="008F227C" w:rsidP="008F227C">
      <w:pPr>
        <w:pStyle w:val="ListParagraph"/>
        <w:numPr>
          <w:ilvl w:val="1"/>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t>Atnaujinimus apie Paslaugų sutarties vykdymo eigą.</w:t>
      </w:r>
    </w:p>
    <w:p w14:paraId="46DF8724" w14:textId="327179EE" w:rsidR="008F227C" w:rsidRPr="0051527F" w:rsidRDefault="008F227C" w:rsidP="008F227C">
      <w:pPr>
        <w:pStyle w:val="ListParagraph"/>
        <w:numPr>
          <w:ilvl w:val="1"/>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t>Informaciją apie per ataskaitinį mėnesį užfiksuotas rizikas ir problemas.</w:t>
      </w:r>
    </w:p>
    <w:p w14:paraId="08504F8A" w14:textId="16A9B682" w:rsidR="008F227C" w:rsidRPr="0051527F" w:rsidRDefault="008F227C" w:rsidP="008F227C">
      <w:pPr>
        <w:pStyle w:val="ListParagraph"/>
        <w:numPr>
          <w:ilvl w:val="1"/>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t>Atnaujintus įrašus apie bet kokius suderintus pakeitimus pakeitimų registre.</w:t>
      </w:r>
    </w:p>
    <w:p w14:paraId="2F671B30" w14:textId="77777777" w:rsidR="008F227C" w:rsidRPr="0051527F" w:rsidRDefault="008F227C" w:rsidP="008F227C">
      <w:pPr>
        <w:pStyle w:val="ListParagraph"/>
        <w:numPr>
          <w:ilvl w:val="0"/>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t>Tarpinės paslaugų teikimo ataskaitos turi būti pateiktos Klientui per 5 darbo dienas po ataskaitinio laikotarpio pabaigos.</w:t>
      </w:r>
    </w:p>
    <w:p w14:paraId="769BB8BB" w14:textId="71E47BC7" w:rsidR="008F227C" w:rsidRPr="0051527F" w:rsidRDefault="008F227C" w:rsidP="008F227C">
      <w:pPr>
        <w:pStyle w:val="ListParagraph"/>
        <w:numPr>
          <w:ilvl w:val="0"/>
          <w:numId w:val="3"/>
        </w:numPr>
        <w:suppressAutoHyphens/>
        <w:autoSpaceDN w:val="0"/>
        <w:spacing w:before="60" w:line="276" w:lineRule="auto"/>
        <w:jc w:val="both"/>
        <w:textAlignment w:val="baseline"/>
        <w:rPr>
          <w:rFonts w:ascii="Tahoma" w:eastAsia="Times New Roman" w:hAnsi="Tahoma" w:cs="Tahoma"/>
          <w:lang w:val="lt-LT"/>
        </w:rPr>
      </w:pPr>
      <w:r w:rsidRPr="0051527F">
        <w:rPr>
          <w:rFonts w:ascii="Tahoma" w:eastAsia="Times New Roman" w:hAnsi="Tahoma" w:cs="Tahoma"/>
          <w:lang w:val="lt-LT"/>
        </w:rPr>
        <w:lastRenderedPageBreak/>
        <w:t>Paslaugų teikėjas privalo ir toliau tiesiogiai bendradarbiauti su Klientu, Projekto partneriais ir kitomis suinteresuotomis šalimis viso projekto metu, užtikrindamas, kad visi dalyviai būtų įtraukti ir informuoti.</w:t>
      </w:r>
    </w:p>
    <w:p w14:paraId="568E3041" w14:textId="77777777" w:rsidR="009B387E" w:rsidRPr="0051527F" w:rsidRDefault="009B387E" w:rsidP="009B387E">
      <w:pPr>
        <w:pStyle w:val="Heading1"/>
        <w:numPr>
          <w:ilvl w:val="1"/>
          <w:numId w:val="20"/>
        </w:numPr>
        <w:spacing w:before="360" w:after="120"/>
        <w:jc w:val="both"/>
        <w:rPr>
          <w:sz w:val="22"/>
          <w:szCs w:val="22"/>
          <w:lang w:val="lt-LT"/>
        </w:rPr>
      </w:pPr>
      <w:bookmarkStart w:id="11" w:name="_Toc193730395"/>
      <w:r w:rsidRPr="0051527F">
        <w:rPr>
          <w:sz w:val="22"/>
          <w:szCs w:val="22"/>
          <w:lang w:val="lt-LT"/>
        </w:rPr>
        <w:t>Pokyčių valdymo reikalavimai</w:t>
      </w:r>
      <w:bookmarkEnd w:id="11"/>
    </w:p>
    <w:p w14:paraId="27DE141E"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Klientas pasilieka teisę (bet neprivalo) užsakyti papildomas paslaugas iš Paslaugų teikėjo pagal pasiūlyme nurodytą valandinį įkainį. Papildomų paslaugų apimtis yra iki 1000 darbo valandų.</w:t>
      </w:r>
    </w:p>
    <w:p w14:paraId="0DB688F6"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Paslaugų teikėjas privalo taikyti valandinį įkainį, ne didesnį nei nurodyta pasiūlyme. Prieš pradėdamas papildomus darbus, Paslaugų teikėjas privalo pateikti detalų užduoties aprašymą, laiko sąmatą su pagrindimu ir įgyvendinimo tvarkaraštį, dėl kurių visa tai turi būti suderinta su Klientu. Klientas pasilieka teisę patvirtinti arba atmesti pakeitimo prašymą, remdamasis įvertinimu. Sąmatos parengimas turi būti atliekamas Paslaugų teikėjo sąskaita.</w:t>
      </w:r>
    </w:p>
    <w:p w14:paraId="2EB0F27A"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Paslaugų teikėjas turi nustatyti ir susitarti su Klientu dėl išsamios papildomų paslaugų teikimo tvarkos, įskaitant papildomų paslaugų užsakymų nustatymo, apskaičiavimo ir dokumentavimo taisykles.</w:t>
      </w:r>
    </w:p>
    <w:p w14:paraId="5552F322" w14:textId="59C5F61D" w:rsidR="009B387E" w:rsidRPr="0051527F" w:rsidRDefault="00DB1B19"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Toliau nurodyti</w:t>
      </w:r>
      <w:r w:rsidR="009B387E" w:rsidRPr="0051527F">
        <w:rPr>
          <w:rFonts w:ascii="Tahoma" w:eastAsia="Tahoma" w:hAnsi="Tahoma" w:cs="Tahoma"/>
          <w:color w:val="000000"/>
          <w:sz w:val="22"/>
          <w:szCs w:val="22"/>
          <w:lang w:val="lt-LT"/>
        </w:rPr>
        <w:t xml:space="preserve"> preliminarūs galimų papildomų paslaugų tipai:</w:t>
      </w:r>
    </w:p>
    <w:p w14:paraId="6A463DC2" w14:textId="77777777" w:rsidR="009B387E" w:rsidRPr="0051527F" w:rsidRDefault="009B387E" w:rsidP="009B387E">
      <w:pPr>
        <w:numPr>
          <w:ilvl w:val="1"/>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Nenumatytų sričių ar funkcionalumo pakeitimai.</w:t>
      </w:r>
    </w:p>
    <w:p w14:paraId="23BC3696" w14:textId="77777777" w:rsidR="009B387E" w:rsidRPr="0051527F" w:rsidRDefault="009B387E" w:rsidP="009B387E">
      <w:pPr>
        <w:numPr>
          <w:ilvl w:val="1"/>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Papildomų integracijos sąsajų diegimas.</w:t>
      </w:r>
    </w:p>
    <w:p w14:paraId="0686DCAE" w14:textId="77777777" w:rsidR="009B387E" w:rsidRPr="0051527F" w:rsidRDefault="009B387E" w:rsidP="009B387E">
      <w:pPr>
        <w:numPr>
          <w:ilvl w:val="1"/>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Papildomi mokymai ar konsultacijos.</w:t>
      </w:r>
    </w:p>
    <w:p w14:paraId="7ECCBDEC" w14:textId="77777777" w:rsidR="009B387E" w:rsidRPr="0051527F" w:rsidRDefault="009B387E" w:rsidP="009B387E">
      <w:pPr>
        <w:numPr>
          <w:ilvl w:val="1"/>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Kitos su Klientu sutartos užduotys.</w:t>
      </w:r>
    </w:p>
    <w:p w14:paraId="0F9F0837"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Paslaugų teikėjas privalo atsiskaityti ir į savo skaičiavimus įtraukti visus projekto dokumentus, kurie turi būti parengti ar atnaujinti, kartu su visais būtinais pakeitimais, kad būtų pasiekti pakeitimo užklausos tikslai.</w:t>
      </w:r>
    </w:p>
    <w:p w14:paraId="214CDB3E" w14:textId="77777777" w:rsidR="009B387E" w:rsidRPr="0051527F" w:rsidRDefault="009B387E" w:rsidP="009B387E">
      <w:pPr>
        <w:pStyle w:val="Heading1"/>
        <w:numPr>
          <w:ilvl w:val="1"/>
          <w:numId w:val="20"/>
        </w:numPr>
        <w:spacing w:before="360" w:after="120"/>
        <w:jc w:val="both"/>
        <w:rPr>
          <w:sz w:val="22"/>
          <w:szCs w:val="22"/>
          <w:lang w:val="lt-LT"/>
        </w:rPr>
      </w:pPr>
      <w:bookmarkStart w:id="12" w:name="_Toc192619530"/>
      <w:bookmarkStart w:id="13" w:name="_Toc193730396"/>
      <w:r w:rsidRPr="0051527F">
        <w:rPr>
          <w:sz w:val="22"/>
          <w:szCs w:val="22"/>
          <w:lang w:val="lt-LT"/>
        </w:rPr>
        <w:t>Garantijos reikalavimai</w:t>
      </w:r>
      <w:bookmarkEnd w:id="12"/>
      <w:bookmarkEnd w:id="13"/>
    </w:p>
    <w:p w14:paraId="1C83AD39" w14:textId="31A36F31"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Paslaugų teikėjas privalo užtikrinti sprendimo garantiją, kad Klientas galėtų išbandyti sistemą.</w:t>
      </w:r>
    </w:p>
    <w:p w14:paraId="02991311"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Garantija netaikoma paties Kliento atliktiems pakeitimams.</w:t>
      </w:r>
    </w:p>
    <w:p w14:paraId="457D1EDC"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 xml:space="preserve">Garantinis laikotarpis yra </w:t>
      </w:r>
      <w:r w:rsidRPr="0051527F">
        <w:rPr>
          <w:rFonts w:ascii="Tahoma" w:eastAsia="Tahoma" w:hAnsi="Tahoma" w:cs="Tahoma"/>
          <w:b/>
          <w:bCs/>
          <w:color w:val="000000"/>
          <w:sz w:val="22"/>
          <w:szCs w:val="22"/>
          <w:lang w:val="lt-LT"/>
        </w:rPr>
        <w:t>6 mėnesiai</w:t>
      </w:r>
      <w:r w:rsidRPr="0051527F">
        <w:rPr>
          <w:rFonts w:ascii="Tahoma" w:eastAsia="Tahoma" w:hAnsi="Tahoma" w:cs="Tahoma"/>
          <w:color w:val="000000"/>
          <w:sz w:val="22"/>
          <w:szCs w:val="22"/>
          <w:lang w:val="lt-LT"/>
        </w:rPr>
        <w:t xml:space="preserve"> nuo galutinio pristatymo-priėmimo akto pasirašymo.</w:t>
      </w:r>
    </w:p>
    <w:p w14:paraId="6C15B3CA"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Paslaugų teikėjas privalo suderinti išsamią garantinės priežiūros procedūrą su Klientu iki garantinio laikotarpio pradžios.</w:t>
      </w:r>
    </w:p>
    <w:p w14:paraId="179F435F" w14:textId="77777777" w:rsidR="009B387E" w:rsidRPr="0051527F" w:rsidRDefault="009B387E" w:rsidP="007A3ECB">
      <w:pPr>
        <w:pStyle w:val="Heading3"/>
        <w:rPr>
          <w:sz w:val="22"/>
          <w:szCs w:val="22"/>
          <w:lang w:val="lt-LT"/>
        </w:rPr>
      </w:pPr>
      <w:bookmarkStart w:id="14" w:name="_Toc192619531"/>
      <w:bookmarkStart w:id="15" w:name="_Toc193730397"/>
      <w:r w:rsidRPr="0051527F">
        <w:rPr>
          <w:sz w:val="22"/>
          <w:szCs w:val="22"/>
          <w:lang w:val="lt-LT"/>
        </w:rPr>
        <w:t>Incidentų valdymas</w:t>
      </w:r>
      <w:bookmarkEnd w:id="14"/>
      <w:bookmarkEnd w:id="15"/>
    </w:p>
    <w:p w14:paraId="53E85812"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Kritiniai incidentai. Sistemos gedimai, kritinių funkcijų gedimai arba tokios problemos kaip saugumo pažeidimai ar duomenų sugadinimas.</w:t>
      </w:r>
    </w:p>
    <w:p w14:paraId="13878C19"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Nekritiniai incidentai. Nedideli sutrikimai, kosmetinės klaidos arba problemos, susijusios su galimais sprendimo būdais.</w:t>
      </w:r>
    </w:p>
    <w:p w14:paraId="52166197"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lastRenderedPageBreak/>
        <w:t>Incidentai turi būti registruojami ir stebimi Kliento problemų valdymo programinėje įrangoje JIRA.</w:t>
      </w:r>
    </w:p>
    <w:p w14:paraId="3FAAB4C6" w14:textId="77777777" w:rsidR="009B387E" w:rsidRPr="0051527F" w:rsidRDefault="009B387E" w:rsidP="009B387E">
      <w:pPr>
        <w:numPr>
          <w:ilvl w:val="0"/>
          <w:numId w:val="3"/>
        </w:numPr>
        <w:pBdr>
          <w:top w:val="nil"/>
          <w:left w:val="nil"/>
          <w:bottom w:val="nil"/>
          <w:right w:val="nil"/>
          <w:between w:val="nil"/>
        </w:pBdr>
        <w:spacing w:after="120" w:line="276" w:lineRule="auto"/>
        <w:jc w:val="both"/>
        <w:rPr>
          <w:rFonts w:ascii="Tahoma" w:eastAsia="Tahoma" w:hAnsi="Tahoma" w:cs="Tahoma"/>
          <w:color w:val="000000"/>
          <w:sz w:val="22"/>
          <w:szCs w:val="22"/>
          <w:lang w:val="lt-LT"/>
        </w:rPr>
      </w:pPr>
      <w:r w:rsidRPr="0051527F">
        <w:rPr>
          <w:rFonts w:ascii="Tahoma" w:eastAsia="Tahoma" w:hAnsi="Tahoma" w:cs="Tahoma"/>
          <w:color w:val="000000"/>
          <w:sz w:val="22"/>
          <w:szCs w:val="22"/>
          <w:lang w:val="lt-LT"/>
        </w:rPr>
        <w:t>Incidentų valdymas turi būti vykdomas pagal toliau pateiktą lentelę:</w:t>
      </w: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firstRow="1" w:lastRow="0" w:firstColumn="1" w:lastColumn="0" w:noHBand="0" w:noVBand="1"/>
      </w:tblPr>
      <w:tblGrid>
        <w:gridCol w:w="3274"/>
        <w:gridCol w:w="6354"/>
      </w:tblGrid>
      <w:tr w:rsidR="009B387E" w:rsidRPr="0051527F" w14:paraId="331BAA2C" w14:textId="77777777" w:rsidTr="00467E04">
        <w:trPr>
          <w:tblHeader/>
        </w:trPr>
        <w:tc>
          <w:tcPr>
            <w:tcW w:w="1700" w:type="pct"/>
            <w:shd w:val="clear" w:color="auto" w:fill="000000" w:themeFill="text1"/>
          </w:tcPr>
          <w:p w14:paraId="12E5DE62" w14:textId="77777777" w:rsidR="009B387E" w:rsidRPr="0051527F" w:rsidRDefault="009B387E" w:rsidP="00467E04">
            <w:pPr>
              <w:spacing w:before="60" w:after="60"/>
              <w:jc w:val="both"/>
              <w:rPr>
                <w:rFonts w:ascii="Tahoma" w:eastAsia="Tahoma" w:hAnsi="Tahoma" w:cs="Tahoma"/>
                <w:color w:val="FFFFFF" w:themeColor="background1"/>
                <w:sz w:val="20"/>
                <w:szCs w:val="20"/>
                <w:lang w:val="lt-LT"/>
              </w:rPr>
            </w:pPr>
            <w:r w:rsidRPr="0051527F">
              <w:rPr>
                <w:rFonts w:ascii="Tahoma" w:eastAsia="Tahoma" w:hAnsi="Tahoma" w:cs="Tahoma"/>
                <w:color w:val="FFFFFF" w:themeColor="background1"/>
                <w:sz w:val="20"/>
                <w:szCs w:val="20"/>
                <w:lang w:val="lt-LT"/>
              </w:rPr>
              <w:t>Veidas</w:t>
            </w:r>
          </w:p>
        </w:tc>
        <w:tc>
          <w:tcPr>
            <w:tcW w:w="3300" w:type="pct"/>
            <w:shd w:val="clear" w:color="auto" w:fill="000000" w:themeFill="text1"/>
            <w:vAlign w:val="center"/>
          </w:tcPr>
          <w:p w14:paraId="17910FE6" w14:textId="77777777" w:rsidR="009B387E" w:rsidRPr="0051527F" w:rsidRDefault="009B387E" w:rsidP="00467E04">
            <w:pPr>
              <w:spacing w:before="60" w:after="60"/>
              <w:jc w:val="both"/>
              <w:rPr>
                <w:rFonts w:ascii="Tahoma" w:eastAsia="Tahoma" w:hAnsi="Tahoma" w:cs="Tahoma"/>
                <w:color w:val="FFFFFF" w:themeColor="background1"/>
                <w:sz w:val="20"/>
                <w:szCs w:val="20"/>
                <w:lang w:val="lt-LT"/>
              </w:rPr>
            </w:pPr>
            <w:r w:rsidRPr="0051527F">
              <w:rPr>
                <w:rFonts w:ascii="Tahoma" w:eastAsia="Tahoma" w:hAnsi="Tahoma" w:cs="Tahoma"/>
                <w:color w:val="FFFFFF" w:themeColor="background1"/>
                <w:sz w:val="20"/>
                <w:szCs w:val="20"/>
                <w:lang w:val="lt-LT"/>
              </w:rPr>
              <w:t>Taisyklė</w:t>
            </w:r>
          </w:p>
        </w:tc>
      </w:tr>
      <w:tr w:rsidR="009B387E" w:rsidRPr="0051527F" w14:paraId="2010529B" w14:textId="77777777" w:rsidTr="00467E04">
        <w:tc>
          <w:tcPr>
            <w:tcW w:w="1700" w:type="pct"/>
          </w:tcPr>
          <w:p w14:paraId="475C15A1"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Taikomas laikotarpis</w:t>
            </w:r>
          </w:p>
        </w:tc>
        <w:tc>
          <w:tcPr>
            <w:tcW w:w="3300" w:type="pct"/>
          </w:tcPr>
          <w:p w14:paraId="32B68B72"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 xml:space="preserve">6 mėnesiai po </w:t>
            </w:r>
            <w:r w:rsidRPr="0051527F">
              <w:rPr>
                <w:rFonts w:ascii="Tahoma" w:eastAsia="Tahoma" w:hAnsi="Tahoma" w:cs="Tahoma"/>
                <w:color w:val="000000"/>
                <w:sz w:val="20"/>
                <w:szCs w:val="20"/>
                <w:lang w:val="lt-LT"/>
              </w:rPr>
              <w:t>galutinio pristatymo-priėmimo akto pasirašymo</w:t>
            </w:r>
          </w:p>
        </w:tc>
      </w:tr>
      <w:tr w:rsidR="009B387E" w:rsidRPr="0051527F" w14:paraId="7735900C" w14:textId="77777777" w:rsidTr="00467E04">
        <w:tc>
          <w:tcPr>
            <w:tcW w:w="1700" w:type="pct"/>
          </w:tcPr>
          <w:p w14:paraId="2D3DD502"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Atitinkamos darbo valandos</w:t>
            </w:r>
          </w:p>
        </w:tc>
        <w:tc>
          <w:tcPr>
            <w:tcW w:w="3300" w:type="pct"/>
          </w:tcPr>
          <w:p w14:paraId="38217941"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Garantinis aptarnavimas turi veikti nuo 08:00 iki 18:00 (Lietuvos laiko juosta), atsižvelgiant į kliento darbo dienas</w:t>
            </w:r>
          </w:p>
        </w:tc>
      </w:tr>
      <w:tr w:rsidR="009B387E" w:rsidRPr="0051527F" w14:paraId="51E46357" w14:textId="77777777" w:rsidTr="00467E04">
        <w:tc>
          <w:tcPr>
            <w:tcW w:w="1700" w:type="pct"/>
          </w:tcPr>
          <w:p w14:paraId="5CE4099A"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Kritinio reagavimo į incidentą laikas</w:t>
            </w:r>
          </w:p>
        </w:tc>
        <w:tc>
          <w:tcPr>
            <w:tcW w:w="3300" w:type="pct"/>
          </w:tcPr>
          <w:p w14:paraId="335152DB"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Turi būti atsakyta per 8 darbo valandas</w:t>
            </w:r>
          </w:p>
        </w:tc>
      </w:tr>
      <w:tr w:rsidR="009B387E" w:rsidRPr="0051527F" w14:paraId="5B95B5B9" w14:textId="77777777" w:rsidTr="00467E04">
        <w:tc>
          <w:tcPr>
            <w:tcW w:w="1700" w:type="pct"/>
          </w:tcPr>
          <w:p w14:paraId="41C3DAE5"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Reagavimo į nekritinį incidentą laikas</w:t>
            </w:r>
            <w:r w:rsidRPr="0051527F">
              <w:rPr>
                <w:rFonts w:ascii="Tahoma" w:eastAsia="Tahoma" w:hAnsi="Tahoma" w:cs="Tahoma"/>
                <w:color w:val="000000" w:themeColor="text1"/>
                <w:sz w:val="20"/>
                <w:szCs w:val="20"/>
                <w:lang w:val="lt-LT"/>
              </w:rPr>
              <w:tab/>
            </w:r>
          </w:p>
        </w:tc>
        <w:tc>
          <w:tcPr>
            <w:tcW w:w="3300" w:type="pct"/>
          </w:tcPr>
          <w:p w14:paraId="11B15850"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Turi būti atsakyta per 16 darbo valandų</w:t>
            </w:r>
          </w:p>
        </w:tc>
      </w:tr>
      <w:tr w:rsidR="009B387E" w:rsidRPr="0051527F" w14:paraId="31FA79FC" w14:textId="77777777" w:rsidTr="00467E04">
        <w:tc>
          <w:tcPr>
            <w:tcW w:w="1700" w:type="pct"/>
          </w:tcPr>
          <w:p w14:paraId="1969710C"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Kritinio incidento sprendimo laikas</w:t>
            </w:r>
            <w:r w:rsidRPr="0051527F">
              <w:rPr>
                <w:rFonts w:ascii="Tahoma" w:eastAsia="Tahoma" w:hAnsi="Tahoma" w:cs="Tahoma"/>
                <w:color w:val="000000" w:themeColor="text1"/>
                <w:sz w:val="20"/>
                <w:szCs w:val="20"/>
                <w:lang w:val="lt-LT"/>
              </w:rPr>
              <w:tab/>
            </w:r>
          </w:p>
        </w:tc>
        <w:tc>
          <w:tcPr>
            <w:tcW w:w="3300" w:type="pct"/>
          </w:tcPr>
          <w:p w14:paraId="7D228FFB"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Turi būti išspręsta per 2 darbo dienas</w:t>
            </w:r>
          </w:p>
        </w:tc>
      </w:tr>
      <w:tr w:rsidR="009B387E" w:rsidRPr="0051527F" w14:paraId="5C56B90E" w14:textId="77777777" w:rsidTr="00467E04">
        <w:tc>
          <w:tcPr>
            <w:tcW w:w="1700" w:type="pct"/>
          </w:tcPr>
          <w:p w14:paraId="71267E4D"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Nekritinio incidento sprendimo laikas</w:t>
            </w:r>
            <w:r w:rsidRPr="0051527F">
              <w:rPr>
                <w:rFonts w:ascii="Tahoma" w:eastAsia="Tahoma" w:hAnsi="Tahoma" w:cs="Tahoma"/>
                <w:color w:val="000000" w:themeColor="text1"/>
                <w:sz w:val="20"/>
                <w:szCs w:val="20"/>
                <w:lang w:val="lt-LT"/>
              </w:rPr>
              <w:tab/>
            </w:r>
          </w:p>
        </w:tc>
        <w:tc>
          <w:tcPr>
            <w:tcW w:w="3300" w:type="pct"/>
          </w:tcPr>
          <w:p w14:paraId="6CC8544B" w14:textId="77777777" w:rsidR="009B387E" w:rsidRPr="0051527F" w:rsidRDefault="009B387E" w:rsidP="00467E04">
            <w:pPr>
              <w:spacing w:before="60" w:after="60"/>
              <w:jc w:val="both"/>
              <w:rPr>
                <w:rFonts w:ascii="Tahoma" w:eastAsia="Tahoma" w:hAnsi="Tahoma" w:cs="Tahoma"/>
                <w:color w:val="000000" w:themeColor="text1"/>
                <w:sz w:val="20"/>
                <w:szCs w:val="20"/>
                <w:lang w:val="lt-LT"/>
              </w:rPr>
            </w:pPr>
            <w:r w:rsidRPr="0051527F">
              <w:rPr>
                <w:rFonts w:ascii="Tahoma" w:eastAsia="Tahoma" w:hAnsi="Tahoma" w:cs="Tahoma"/>
                <w:color w:val="000000" w:themeColor="text1"/>
                <w:sz w:val="20"/>
                <w:szCs w:val="20"/>
                <w:lang w:val="lt-LT"/>
              </w:rPr>
              <w:t>Turi būti išspręsta per 10 darbo dienų</w:t>
            </w:r>
          </w:p>
        </w:tc>
      </w:tr>
    </w:tbl>
    <w:p w14:paraId="06063903" w14:textId="77777777" w:rsidR="009B387E" w:rsidRPr="0051527F" w:rsidRDefault="009B387E" w:rsidP="009B387E">
      <w:pPr>
        <w:pBdr>
          <w:top w:val="nil"/>
          <w:left w:val="nil"/>
          <w:bottom w:val="nil"/>
          <w:right w:val="nil"/>
          <w:between w:val="nil"/>
        </w:pBdr>
        <w:spacing w:after="120" w:line="276" w:lineRule="auto"/>
        <w:jc w:val="both"/>
        <w:rPr>
          <w:rFonts w:ascii="Tahoma" w:eastAsia="Tahoma" w:hAnsi="Tahoma" w:cs="Tahoma"/>
          <w:color w:val="000000"/>
          <w:sz w:val="22"/>
          <w:szCs w:val="22"/>
          <w:lang w:val="lt-LT"/>
        </w:rPr>
      </w:pPr>
    </w:p>
    <w:p w14:paraId="4F1E0F9B" w14:textId="22BDCF93" w:rsidR="00DB3AA1" w:rsidRPr="0051527F" w:rsidRDefault="00DB3AA1" w:rsidP="00DB3AA1">
      <w:pPr>
        <w:pStyle w:val="Heading1"/>
        <w:numPr>
          <w:ilvl w:val="1"/>
          <w:numId w:val="20"/>
        </w:numPr>
        <w:jc w:val="both"/>
        <w:rPr>
          <w:sz w:val="22"/>
          <w:szCs w:val="22"/>
          <w:lang w:val="lt-LT"/>
        </w:rPr>
      </w:pPr>
      <w:bookmarkStart w:id="16" w:name="_Toc193730398"/>
      <w:r w:rsidRPr="0051527F">
        <w:rPr>
          <w:sz w:val="22"/>
          <w:szCs w:val="22"/>
          <w:lang w:val="lt-LT"/>
        </w:rPr>
        <w:t>Projekto tikslai</w:t>
      </w:r>
      <w:r w:rsidR="005B5486">
        <w:rPr>
          <w:sz w:val="22"/>
          <w:szCs w:val="22"/>
          <w:lang w:val="lt-LT"/>
        </w:rPr>
        <w:t xml:space="preserve"> ir rezultatai</w:t>
      </w:r>
      <w:bookmarkEnd w:id="16"/>
    </w:p>
    <w:p w14:paraId="5C28C4FE" w14:textId="34FE9ED6" w:rsidR="00BC54B4" w:rsidRDefault="00BC54B4">
      <w:pPr>
        <w:pStyle w:val="ListParagraph"/>
        <w:numPr>
          <w:ilvl w:val="0"/>
          <w:numId w:val="3"/>
        </w:numPr>
        <w:spacing w:after="120"/>
        <w:ind w:left="720"/>
        <w:jc w:val="both"/>
        <w:rPr>
          <w:rFonts w:ascii="Tahoma" w:eastAsia="Tahoma" w:hAnsi="Tahoma" w:cs="Tahoma"/>
          <w:lang w:val="lt-LT"/>
        </w:rPr>
      </w:pPr>
      <w:r w:rsidRPr="0051527F">
        <w:rPr>
          <w:rFonts w:ascii="Tahoma" w:eastAsia="Tahoma" w:hAnsi="Tahoma" w:cs="Tahoma"/>
          <w:lang w:val="lt-LT"/>
        </w:rPr>
        <w:t xml:space="preserve">Pagrindinis projekto tikslas – įvertinti, ar </w:t>
      </w:r>
      <w:proofErr w:type="spellStart"/>
      <w:r w:rsidRPr="0051527F">
        <w:rPr>
          <w:rFonts w:ascii="Tahoma" w:eastAsia="Tahoma" w:hAnsi="Tahoma" w:cs="Tahoma"/>
          <w:lang w:val="lt-LT"/>
        </w:rPr>
        <w:t>OpenEHR</w:t>
      </w:r>
      <w:proofErr w:type="spellEnd"/>
      <w:r w:rsidR="00DB1B19" w:rsidRPr="0051527F">
        <w:rPr>
          <w:rFonts w:ascii="Tahoma" w:eastAsia="Tahoma" w:hAnsi="Tahoma" w:cs="Tahoma"/>
          <w:lang w:val="lt-LT"/>
        </w:rPr>
        <w:t xml:space="preserve"> standartu</w:t>
      </w:r>
      <w:r w:rsidRPr="0051527F">
        <w:rPr>
          <w:rFonts w:ascii="Tahoma" w:eastAsia="Tahoma" w:hAnsi="Tahoma" w:cs="Tahoma"/>
          <w:lang w:val="lt-LT"/>
        </w:rPr>
        <w:t xml:space="preserve"> pagrįsti HIS sprendimai yra perspektyvi alternatyva ir ar juos būtų galima apsvarstyti ateityje diegiant HIS. Projekto tikslai išdėstyti toliau pateiktoje lentelėje, išsamiai apibūdinant pagrindinius klausimus, kuriuos siekiama išspręsti šiuo projektu, ir numatomus rezultatus. Tikslų rezultatai skirstomi į </w:t>
      </w:r>
      <w:r w:rsidR="005B5486">
        <w:rPr>
          <w:rFonts w:ascii="Tahoma" w:eastAsia="Tahoma" w:hAnsi="Tahoma" w:cs="Tahoma"/>
        </w:rPr>
        <w:t>3</w:t>
      </w:r>
      <w:r w:rsidRPr="0051527F">
        <w:rPr>
          <w:rFonts w:ascii="Tahoma" w:eastAsia="Tahoma" w:hAnsi="Tahoma" w:cs="Tahoma"/>
          <w:lang w:val="lt-LT"/>
        </w:rPr>
        <w:t xml:space="preserve"> kategorijas:</w:t>
      </w:r>
    </w:p>
    <w:p w14:paraId="3F42F556" w14:textId="4D6661E9" w:rsidR="006A086B" w:rsidRPr="0051527F" w:rsidRDefault="006A086B" w:rsidP="006A086B">
      <w:pPr>
        <w:pStyle w:val="ListParagraph"/>
        <w:numPr>
          <w:ilvl w:val="1"/>
          <w:numId w:val="3"/>
        </w:numPr>
        <w:spacing w:after="120"/>
        <w:jc w:val="both"/>
        <w:rPr>
          <w:rFonts w:ascii="Tahoma" w:eastAsia="Tahoma" w:hAnsi="Tahoma" w:cs="Tahoma"/>
          <w:lang w:val="lt-LT"/>
        </w:rPr>
      </w:pPr>
      <w:r w:rsidRPr="006A086B">
        <w:rPr>
          <w:rFonts w:ascii="Tahoma" w:eastAsia="Tahoma" w:hAnsi="Tahoma" w:cs="Tahoma"/>
          <w:b/>
          <w:bCs/>
          <w:lang w:val="lt-LT"/>
        </w:rPr>
        <w:t>Reikalavimų atitikties rezultatai</w:t>
      </w:r>
      <w:r>
        <w:rPr>
          <w:rFonts w:ascii="Tahoma" w:eastAsia="Tahoma" w:hAnsi="Tahoma" w:cs="Tahoma"/>
          <w:lang w:val="lt-LT"/>
        </w:rPr>
        <w:t xml:space="preserve">. </w:t>
      </w:r>
      <w:r w:rsidRPr="006A086B">
        <w:rPr>
          <w:rFonts w:ascii="Tahoma" w:eastAsia="Tahoma" w:hAnsi="Tahoma" w:cs="Tahoma"/>
          <w:lang w:val="lt-LT"/>
        </w:rPr>
        <w:t>Reikalavimų atitikties rezultatai siekia užtikrinti, kad pateikta</w:t>
      </w:r>
      <w:r>
        <w:rPr>
          <w:rFonts w:ascii="Tahoma" w:eastAsia="Tahoma" w:hAnsi="Tahoma" w:cs="Tahoma"/>
          <w:lang w:val="lt-LT"/>
        </w:rPr>
        <w:t xml:space="preserve">s sprendimas </w:t>
      </w:r>
      <w:r w:rsidRPr="006A086B">
        <w:rPr>
          <w:rFonts w:ascii="Tahoma" w:eastAsia="Tahoma" w:hAnsi="Tahoma" w:cs="Tahoma"/>
          <w:lang w:val="lt-LT"/>
        </w:rPr>
        <w:t>atitiktų specifikacijoje nurodytus reikalavimus.</w:t>
      </w:r>
    </w:p>
    <w:p w14:paraId="27382FF3" w14:textId="3AB3C803" w:rsidR="007C567C" w:rsidRPr="0051527F" w:rsidRDefault="00DB1B19" w:rsidP="007C567C">
      <w:pPr>
        <w:pStyle w:val="ListParagraph"/>
        <w:numPr>
          <w:ilvl w:val="1"/>
          <w:numId w:val="3"/>
        </w:numPr>
        <w:spacing w:after="120"/>
        <w:jc w:val="both"/>
        <w:rPr>
          <w:rFonts w:ascii="Tahoma" w:eastAsia="Tahoma" w:hAnsi="Tahoma" w:cs="Tahoma"/>
          <w:lang w:val="lt-LT"/>
        </w:rPr>
      </w:pPr>
      <w:r w:rsidRPr="0051527F">
        <w:rPr>
          <w:rFonts w:ascii="Tahoma" w:eastAsia="Tahoma" w:hAnsi="Tahoma" w:cs="Tahoma"/>
          <w:b/>
          <w:bCs/>
          <w:lang w:val="lt-LT"/>
        </w:rPr>
        <w:t>Galimybių studijos</w:t>
      </w:r>
      <w:r w:rsidR="007C567C" w:rsidRPr="0051527F">
        <w:rPr>
          <w:rFonts w:ascii="Tahoma" w:eastAsia="Tahoma" w:hAnsi="Tahoma" w:cs="Tahoma"/>
          <w:b/>
          <w:bCs/>
          <w:lang w:val="lt-LT"/>
        </w:rPr>
        <w:t xml:space="preserve"> rezultatai</w:t>
      </w:r>
      <w:r w:rsidR="007C567C" w:rsidRPr="0051527F">
        <w:rPr>
          <w:rFonts w:ascii="Tahoma" w:eastAsia="Tahoma" w:hAnsi="Tahoma" w:cs="Tahoma"/>
          <w:lang w:val="lt-LT"/>
        </w:rPr>
        <w:t>. Šiuose rezultatuose daugiausia dėmesio skiriama konsultacijų rezultatams, įskaitant dokumentus, o ne bandomosios techninės sistemos įgyvendinimui.</w:t>
      </w:r>
    </w:p>
    <w:p w14:paraId="48291FA9" w14:textId="3BB1C5C5" w:rsidR="007C567C" w:rsidRPr="0051527F" w:rsidRDefault="000A4F83" w:rsidP="007C567C">
      <w:pPr>
        <w:pStyle w:val="ListParagraph"/>
        <w:numPr>
          <w:ilvl w:val="1"/>
          <w:numId w:val="3"/>
        </w:numPr>
        <w:spacing w:after="120"/>
        <w:jc w:val="both"/>
        <w:rPr>
          <w:rFonts w:ascii="Tahoma" w:eastAsia="Tahoma" w:hAnsi="Tahoma" w:cs="Tahoma"/>
          <w:lang w:val="lt-LT"/>
        </w:rPr>
      </w:pPr>
      <w:r w:rsidRPr="0051527F">
        <w:rPr>
          <w:rFonts w:ascii="Tahoma" w:eastAsia="Tahoma" w:hAnsi="Tahoma" w:cs="Tahoma"/>
          <w:b/>
          <w:bCs/>
          <w:lang w:val="lt-LT"/>
        </w:rPr>
        <w:t>Bandomojo projekto</w:t>
      </w:r>
      <w:r w:rsidR="007C567C" w:rsidRPr="0051527F">
        <w:rPr>
          <w:rFonts w:ascii="Tahoma" w:eastAsia="Tahoma" w:hAnsi="Tahoma" w:cs="Tahoma"/>
          <w:b/>
          <w:bCs/>
          <w:lang w:val="lt-LT"/>
        </w:rPr>
        <w:t xml:space="preserve"> informacinės sistemos rezultatai</w:t>
      </w:r>
      <w:r w:rsidR="007C567C" w:rsidRPr="0051527F">
        <w:rPr>
          <w:rFonts w:ascii="Tahoma" w:eastAsia="Tahoma" w:hAnsi="Tahoma" w:cs="Tahoma"/>
          <w:lang w:val="lt-LT"/>
        </w:rPr>
        <w:t xml:space="preserve">. Šie rezultatai </w:t>
      </w:r>
      <w:r w:rsidR="00DB1B19" w:rsidRPr="0051527F">
        <w:rPr>
          <w:rFonts w:ascii="Tahoma" w:eastAsia="Tahoma" w:hAnsi="Tahoma" w:cs="Tahoma"/>
          <w:lang w:val="lt-LT"/>
        </w:rPr>
        <w:t>orientuoti</w:t>
      </w:r>
      <w:r w:rsidR="007C567C" w:rsidRPr="0051527F">
        <w:rPr>
          <w:rFonts w:ascii="Tahoma" w:eastAsia="Tahoma" w:hAnsi="Tahoma" w:cs="Tahoma"/>
          <w:lang w:val="lt-LT"/>
        </w:rPr>
        <w:t xml:space="preserve"> į TEST aplinkos informacinės sistemos diegimą, siekiant techniškai patvirtinti konkrečius aspektus ir išspręsti pagrindinius projekto tiksluose išdėstytus klausimus.</w:t>
      </w:r>
    </w:p>
    <w:p w14:paraId="3A29F874" w14:textId="45EF2E73" w:rsidR="007C567C" w:rsidRPr="0051527F" w:rsidRDefault="007C567C" w:rsidP="007C567C">
      <w:pPr>
        <w:spacing w:after="120"/>
        <w:jc w:val="both"/>
        <w:rPr>
          <w:rFonts w:ascii="Tahoma" w:eastAsia="Tahoma" w:hAnsi="Tahoma" w:cs="Tahoma"/>
          <w:sz w:val="22"/>
          <w:szCs w:val="22"/>
          <w:lang w:val="lt-LT"/>
        </w:rPr>
        <w:sectPr w:rsidR="007C567C" w:rsidRPr="0051527F" w:rsidSect="001E6426">
          <w:headerReference w:type="default" r:id="rId11"/>
          <w:footerReference w:type="default" r:id="rId12"/>
          <w:headerReference w:type="first" r:id="rId13"/>
          <w:footerReference w:type="first" r:id="rId14"/>
          <w:pgSz w:w="11906" w:h="16838"/>
          <w:pgMar w:top="1134" w:right="567" w:bottom="1134" w:left="1701" w:header="567" w:footer="567" w:gutter="0"/>
          <w:cols w:space="1296"/>
          <w:titlePg/>
          <w:docGrid w:linePitch="360"/>
        </w:sectPr>
      </w:pPr>
    </w:p>
    <w:tbl>
      <w:tblPr>
        <w:tblW w:w="500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left w:w="70" w:type="dxa"/>
          <w:right w:w="70" w:type="dxa"/>
        </w:tblCellMar>
        <w:tblLook w:val="0000" w:firstRow="0" w:lastRow="0" w:firstColumn="0" w:lastColumn="0" w:noHBand="0" w:noVBand="0"/>
      </w:tblPr>
      <w:tblGrid>
        <w:gridCol w:w="2605"/>
        <w:gridCol w:w="11947"/>
      </w:tblGrid>
      <w:tr w:rsidR="0065592E" w:rsidRPr="0051527F" w14:paraId="6FA6E136" w14:textId="10828AB3" w:rsidTr="00723D2B">
        <w:trPr>
          <w:cantSplit/>
          <w:trHeight w:val="800"/>
          <w:tblHeader/>
        </w:trPr>
        <w:tc>
          <w:tcPr>
            <w:tcW w:w="895" w:type="pct"/>
            <w:shd w:val="clear" w:color="auto" w:fill="000000" w:themeFill="text1"/>
          </w:tcPr>
          <w:p w14:paraId="51B91869" w14:textId="380D23A6" w:rsidR="0065592E" w:rsidRPr="0051527F" w:rsidRDefault="0065592E" w:rsidP="007F59B5">
            <w:pPr>
              <w:pStyle w:val="Tableheader"/>
              <w:jc w:val="left"/>
              <w:rPr>
                <w:rFonts w:ascii="Tahoma" w:hAnsi="Tahoma" w:cs="Tahoma"/>
                <w:szCs w:val="20"/>
                <w:lang w:val="lt-LT"/>
              </w:rPr>
            </w:pPr>
            <w:r w:rsidRPr="0051527F">
              <w:rPr>
                <w:rFonts w:ascii="Tahoma" w:hAnsi="Tahoma" w:cs="Tahoma"/>
                <w:szCs w:val="20"/>
                <w:lang w:val="lt-LT"/>
              </w:rPr>
              <w:lastRenderedPageBreak/>
              <w:t>Projekto tikslas / spręstinas klausimas</w:t>
            </w:r>
          </w:p>
        </w:tc>
        <w:tc>
          <w:tcPr>
            <w:tcW w:w="4105" w:type="pct"/>
            <w:shd w:val="clear" w:color="auto" w:fill="000000" w:themeFill="text1"/>
          </w:tcPr>
          <w:p w14:paraId="74C4B06F" w14:textId="00EA379A" w:rsidR="0065592E" w:rsidRPr="0051527F" w:rsidRDefault="0065592E" w:rsidP="007F59B5">
            <w:pPr>
              <w:pStyle w:val="Tableheader"/>
              <w:jc w:val="left"/>
              <w:rPr>
                <w:rFonts w:ascii="Tahoma" w:hAnsi="Tahoma" w:cs="Tahoma"/>
                <w:szCs w:val="20"/>
                <w:lang w:val="lt-LT"/>
              </w:rPr>
            </w:pPr>
            <w:r w:rsidRPr="0051527F">
              <w:rPr>
                <w:rFonts w:ascii="Tahoma" w:hAnsi="Tahoma" w:cs="Tahoma"/>
                <w:szCs w:val="20"/>
                <w:lang w:val="lt-LT"/>
              </w:rPr>
              <w:t>Laukiami rezultatai</w:t>
            </w:r>
          </w:p>
        </w:tc>
      </w:tr>
      <w:tr w:rsidR="006A086B" w:rsidRPr="0051527F" w14:paraId="13D518AD" w14:textId="77777777" w:rsidTr="006A086B">
        <w:trPr>
          <w:cantSplit/>
          <w:trHeight w:val="696"/>
        </w:trPr>
        <w:tc>
          <w:tcPr>
            <w:tcW w:w="5000" w:type="pct"/>
            <w:gridSpan w:val="2"/>
            <w:shd w:val="clear" w:color="auto" w:fill="D9E2F3" w:themeFill="accent5" w:themeFillTint="33"/>
            <w:vAlign w:val="center"/>
          </w:tcPr>
          <w:p w14:paraId="546A79F2" w14:textId="512654AA" w:rsidR="006A086B" w:rsidRPr="0051527F" w:rsidRDefault="008B4507" w:rsidP="004957A0">
            <w:pPr>
              <w:tabs>
                <w:tab w:val="left" w:pos="212"/>
              </w:tabs>
              <w:spacing w:line="276" w:lineRule="auto"/>
              <w:jc w:val="both"/>
              <w:rPr>
                <w:rFonts w:ascii="Tahoma" w:eastAsia="Tahoma" w:hAnsi="Tahoma" w:cs="Tahoma"/>
                <w:b/>
                <w:bCs/>
                <w:sz w:val="20"/>
                <w:szCs w:val="20"/>
                <w:lang w:val="lt-LT"/>
              </w:rPr>
            </w:pPr>
            <w:r w:rsidRPr="008B4507">
              <w:rPr>
                <w:rFonts w:ascii="Tahoma" w:eastAsia="Tahoma" w:hAnsi="Tahoma" w:cs="Tahoma"/>
                <w:b/>
                <w:bCs/>
                <w:sz w:val="20"/>
                <w:szCs w:val="20"/>
                <w:lang w:val="lt-LT"/>
              </w:rPr>
              <w:t>Analizės, sistemos konfigūravimo ir mokymų etapas</w:t>
            </w:r>
          </w:p>
        </w:tc>
      </w:tr>
      <w:tr w:rsidR="00A7290A" w:rsidRPr="0051527F" w14:paraId="0A67AB5C" w14:textId="77777777" w:rsidTr="00723D2B">
        <w:trPr>
          <w:cantSplit/>
          <w:trHeight w:val="696"/>
        </w:trPr>
        <w:tc>
          <w:tcPr>
            <w:tcW w:w="895" w:type="pct"/>
            <w:shd w:val="clear" w:color="auto" w:fill="auto"/>
            <w:vAlign w:val="center"/>
          </w:tcPr>
          <w:p w14:paraId="28F5D486" w14:textId="77777777" w:rsidR="00A7290A" w:rsidRPr="0051527F" w:rsidRDefault="00A7290A" w:rsidP="0065592E">
            <w:pPr>
              <w:pStyle w:val="ListParagraph"/>
              <w:tabs>
                <w:tab w:val="left" w:pos="227"/>
              </w:tabs>
              <w:spacing w:line="276" w:lineRule="auto"/>
              <w:ind w:left="0"/>
              <w:rPr>
                <w:rFonts w:ascii="Tahoma" w:eastAsia="Tahoma" w:hAnsi="Tahoma" w:cs="Tahoma"/>
                <w:b/>
                <w:bCs/>
                <w:sz w:val="20"/>
                <w:szCs w:val="20"/>
                <w:lang w:val="lt-LT"/>
              </w:rPr>
            </w:pPr>
            <w:r w:rsidRPr="00406597">
              <w:rPr>
                <w:rFonts w:ascii="Tahoma" w:eastAsia="Tahoma" w:hAnsi="Tahoma" w:cs="Tahoma"/>
                <w:b/>
                <w:bCs/>
                <w:sz w:val="20"/>
                <w:szCs w:val="20"/>
                <w:lang w:val="lt-LT"/>
              </w:rPr>
              <w:t>Projekto inicijavimo dokumentacija</w:t>
            </w:r>
          </w:p>
        </w:tc>
        <w:tc>
          <w:tcPr>
            <w:tcW w:w="4105" w:type="pct"/>
          </w:tcPr>
          <w:p w14:paraId="79E6D3F2" w14:textId="77777777" w:rsidR="00A7290A" w:rsidRPr="00F2361C" w:rsidRDefault="00A7290A" w:rsidP="005D03A2">
            <w:pPr>
              <w:tabs>
                <w:tab w:val="left" w:pos="212"/>
              </w:tabs>
              <w:spacing w:line="276" w:lineRule="auto"/>
              <w:jc w:val="both"/>
              <w:rPr>
                <w:rFonts w:ascii="Tahoma" w:eastAsia="Tahoma" w:hAnsi="Tahoma" w:cs="Tahoma"/>
                <w:b/>
                <w:bCs/>
                <w:sz w:val="20"/>
                <w:szCs w:val="20"/>
                <w:lang w:val="lt-LT"/>
              </w:rPr>
            </w:pPr>
            <w:r w:rsidRPr="00F2361C">
              <w:rPr>
                <w:rFonts w:ascii="Tahoma" w:eastAsia="Tahoma" w:hAnsi="Tahoma" w:cs="Tahoma"/>
                <w:b/>
                <w:bCs/>
                <w:sz w:val="20"/>
                <w:szCs w:val="20"/>
                <w:lang w:val="lt-LT"/>
              </w:rPr>
              <w:t>Reikalavimų atitikties rezultatai:</w:t>
            </w:r>
          </w:p>
          <w:p w14:paraId="275DDEC1" w14:textId="77777777" w:rsidR="00A7290A" w:rsidRPr="005D03A2" w:rsidRDefault="00A7290A" w:rsidP="005D03A2">
            <w:pPr>
              <w:pStyle w:val="ListParagraph"/>
              <w:numPr>
                <w:ilvl w:val="0"/>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Parengta projekto inicijavimo dokumentacija, detalizuojanti:</w:t>
            </w:r>
          </w:p>
          <w:p w14:paraId="5737650F" w14:textId="77777777" w:rsidR="00A7290A" w:rsidRPr="005D03A2" w:rsidRDefault="00A7290A" w:rsidP="005D03A2">
            <w:pPr>
              <w:pStyle w:val="ListParagraph"/>
              <w:numPr>
                <w:ilvl w:val="1"/>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Projekto tikslai, uždaviniai ir prioritetai,</w:t>
            </w:r>
          </w:p>
          <w:p w14:paraId="032CCD37" w14:textId="77777777" w:rsidR="00A7290A" w:rsidRPr="005D03A2" w:rsidRDefault="00A7290A" w:rsidP="005D03A2">
            <w:pPr>
              <w:pStyle w:val="ListParagraph"/>
              <w:numPr>
                <w:ilvl w:val="1"/>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rezultatų aprašymas (etapų apimtis ir rezultatai),</w:t>
            </w:r>
          </w:p>
          <w:p w14:paraId="68C96582" w14:textId="77777777" w:rsidR="00A7290A" w:rsidRPr="005D03A2" w:rsidRDefault="00A7290A" w:rsidP="005D03A2">
            <w:pPr>
              <w:pStyle w:val="ListParagraph"/>
              <w:numPr>
                <w:ilvl w:val="1"/>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suinteresuotosios šalys (suinteresuotosios šalys)</w:t>
            </w:r>
          </w:p>
          <w:p w14:paraId="114824B7" w14:textId="77777777" w:rsidR="00A7290A" w:rsidRPr="005D03A2" w:rsidRDefault="00A7290A" w:rsidP="005D03A2">
            <w:pPr>
              <w:pStyle w:val="ListParagraph"/>
              <w:numPr>
                <w:ilvl w:val="1"/>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projekto komanda ir atsakomybė (sprendimų priėmimo proceso organizacinės struktūros detalizavimas)</w:t>
            </w:r>
          </w:p>
          <w:p w14:paraId="17B54DF6" w14:textId="77777777" w:rsidR="00A7290A" w:rsidRPr="005D03A2" w:rsidRDefault="00A7290A" w:rsidP="005D03A2">
            <w:pPr>
              <w:pStyle w:val="ListParagraph"/>
              <w:numPr>
                <w:ilvl w:val="1"/>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darbo grafikas (detaliai nurodant orientacines datas ir buferio laiką)</w:t>
            </w:r>
          </w:p>
          <w:p w14:paraId="217C82CD" w14:textId="77777777" w:rsidR="00A7290A" w:rsidRPr="005D03A2" w:rsidRDefault="00A7290A" w:rsidP="005D03A2">
            <w:pPr>
              <w:pStyle w:val="ListParagraph"/>
              <w:numPr>
                <w:ilvl w:val="1"/>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 xml:space="preserve">rizika ir jos valdymo metodai, </w:t>
            </w:r>
          </w:p>
          <w:p w14:paraId="40B2C14C" w14:textId="77777777" w:rsidR="00A7290A" w:rsidRPr="005D03A2" w:rsidRDefault="00A7290A" w:rsidP="005D03A2">
            <w:pPr>
              <w:pStyle w:val="ListParagraph"/>
              <w:numPr>
                <w:ilvl w:val="1"/>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 xml:space="preserve">komunikacijos principai, </w:t>
            </w:r>
          </w:p>
          <w:p w14:paraId="24AE5DBF" w14:textId="77777777" w:rsidR="00A7290A" w:rsidRPr="005D03A2" w:rsidRDefault="00A7290A" w:rsidP="005D03A2">
            <w:pPr>
              <w:pStyle w:val="ListParagraph"/>
              <w:numPr>
                <w:ilvl w:val="1"/>
                <w:numId w:val="22"/>
              </w:numPr>
              <w:tabs>
                <w:tab w:val="left" w:pos="212"/>
              </w:tabs>
              <w:spacing w:line="276" w:lineRule="auto"/>
              <w:jc w:val="both"/>
              <w:rPr>
                <w:rFonts w:ascii="Tahoma" w:eastAsia="Tahoma" w:hAnsi="Tahoma" w:cs="Tahoma"/>
                <w:sz w:val="20"/>
                <w:szCs w:val="20"/>
                <w:lang w:val="lt-LT"/>
              </w:rPr>
            </w:pPr>
            <w:r w:rsidRPr="005D03A2">
              <w:rPr>
                <w:rFonts w:ascii="Tahoma" w:eastAsia="Tahoma" w:hAnsi="Tahoma" w:cs="Tahoma"/>
                <w:sz w:val="20"/>
                <w:szCs w:val="20"/>
                <w:lang w:val="lt-LT"/>
              </w:rPr>
              <w:t xml:space="preserve">tarpinių ir rezultatų priėmimo kriterijai, </w:t>
            </w:r>
          </w:p>
          <w:p w14:paraId="504F39C2" w14:textId="77777777" w:rsidR="00A7290A" w:rsidRPr="0051527F" w:rsidRDefault="00A7290A" w:rsidP="005D03A2">
            <w:pPr>
              <w:pStyle w:val="ListParagraph"/>
              <w:numPr>
                <w:ilvl w:val="1"/>
                <w:numId w:val="22"/>
              </w:numPr>
              <w:tabs>
                <w:tab w:val="left" w:pos="212"/>
              </w:tabs>
              <w:spacing w:line="276" w:lineRule="auto"/>
              <w:jc w:val="both"/>
              <w:rPr>
                <w:rFonts w:ascii="Tahoma" w:eastAsia="Tahoma" w:hAnsi="Tahoma" w:cs="Tahoma"/>
                <w:b/>
                <w:bCs/>
                <w:sz w:val="20"/>
                <w:szCs w:val="20"/>
                <w:lang w:val="lt-LT"/>
              </w:rPr>
            </w:pPr>
            <w:r w:rsidRPr="005D03A2">
              <w:rPr>
                <w:rFonts w:ascii="Tahoma" w:eastAsia="Tahoma" w:hAnsi="Tahoma" w:cs="Tahoma"/>
                <w:sz w:val="20"/>
                <w:szCs w:val="20"/>
                <w:lang w:val="lt-LT"/>
              </w:rPr>
              <w:t>pakeitimų valdymo procedūros.</w:t>
            </w:r>
          </w:p>
        </w:tc>
      </w:tr>
      <w:tr w:rsidR="00A7290A" w:rsidRPr="0051527F" w14:paraId="3558CE88" w14:textId="77777777" w:rsidTr="00723D2B">
        <w:trPr>
          <w:cantSplit/>
          <w:trHeight w:val="696"/>
        </w:trPr>
        <w:tc>
          <w:tcPr>
            <w:tcW w:w="895" w:type="pct"/>
            <w:shd w:val="clear" w:color="auto" w:fill="auto"/>
            <w:vAlign w:val="center"/>
          </w:tcPr>
          <w:p w14:paraId="4625A0C5" w14:textId="77777777" w:rsidR="00A7290A" w:rsidRPr="003365FE" w:rsidRDefault="00A7290A" w:rsidP="003365FE">
            <w:pPr>
              <w:tabs>
                <w:tab w:val="left" w:pos="227"/>
              </w:tabs>
              <w:spacing w:line="276" w:lineRule="auto"/>
              <w:rPr>
                <w:rFonts w:ascii="Tahoma" w:eastAsia="Tahoma" w:hAnsi="Tahoma" w:cs="Tahoma"/>
                <w:b/>
                <w:bCs/>
                <w:sz w:val="20"/>
                <w:szCs w:val="20"/>
                <w:lang w:val="lt-LT"/>
              </w:rPr>
            </w:pPr>
            <w:r w:rsidRPr="003365FE">
              <w:rPr>
                <w:rFonts w:ascii="Tahoma" w:eastAsia="Tahoma" w:hAnsi="Tahoma" w:cs="Tahoma"/>
                <w:b/>
                <w:bCs/>
                <w:sz w:val="20"/>
                <w:szCs w:val="20"/>
                <w:lang w:val="lt-LT"/>
              </w:rPr>
              <w:t>Analizės ataskaita</w:t>
            </w:r>
          </w:p>
          <w:p w14:paraId="2C956FD2" w14:textId="77777777" w:rsidR="00A7290A" w:rsidRPr="003365FE" w:rsidRDefault="00A7290A" w:rsidP="003365FE">
            <w:pPr>
              <w:pStyle w:val="ListParagraph"/>
              <w:tabs>
                <w:tab w:val="left" w:pos="227"/>
              </w:tabs>
              <w:spacing w:line="276" w:lineRule="auto"/>
              <w:ind w:left="0"/>
              <w:rPr>
                <w:rFonts w:ascii="Tahoma" w:eastAsia="Tahoma" w:hAnsi="Tahoma" w:cs="Tahoma"/>
                <w:sz w:val="20"/>
                <w:szCs w:val="20"/>
                <w:lang w:val="lt-LT"/>
              </w:rPr>
            </w:pPr>
            <w:r w:rsidRPr="003365FE">
              <w:rPr>
                <w:rFonts w:ascii="Tahoma" w:eastAsia="Tahoma" w:hAnsi="Tahoma" w:cs="Tahoma"/>
                <w:sz w:val="20"/>
                <w:szCs w:val="20"/>
                <w:lang w:val="lt-LT"/>
              </w:rPr>
              <w:t>Tikslas – užtikrinti, kad pateikta priemonė atitiktų visus techninėje specifikacijoje nurodytus reikalavimus.</w:t>
            </w:r>
          </w:p>
        </w:tc>
        <w:tc>
          <w:tcPr>
            <w:tcW w:w="4105" w:type="pct"/>
          </w:tcPr>
          <w:p w14:paraId="7BEFA559" w14:textId="77777777" w:rsidR="00A7290A" w:rsidRPr="00F2361C" w:rsidRDefault="00A7290A" w:rsidP="00F2361C">
            <w:pPr>
              <w:tabs>
                <w:tab w:val="left" w:pos="212"/>
              </w:tabs>
              <w:spacing w:line="276" w:lineRule="auto"/>
              <w:jc w:val="both"/>
              <w:rPr>
                <w:rFonts w:ascii="Tahoma" w:eastAsia="Tahoma" w:hAnsi="Tahoma" w:cs="Tahoma"/>
                <w:b/>
                <w:bCs/>
                <w:sz w:val="20"/>
                <w:szCs w:val="20"/>
                <w:lang w:val="lt-LT"/>
              </w:rPr>
            </w:pPr>
            <w:r w:rsidRPr="00F2361C">
              <w:rPr>
                <w:rFonts w:ascii="Tahoma" w:eastAsia="Tahoma" w:hAnsi="Tahoma" w:cs="Tahoma"/>
                <w:b/>
                <w:bCs/>
                <w:sz w:val="20"/>
                <w:szCs w:val="20"/>
                <w:lang w:val="lt-LT"/>
              </w:rPr>
              <w:t>Reikalavimų atitikties rezultatai:</w:t>
            </w:r>
          </w:p>
          <w:p w14:paraId="33A75446" w14:textId="77777777" w:rsidR="00A7290A" w:rsidRPr="0051527F" w:rsidRDefault="00A7290A" w:rsidP="00CD4F53">
            <w:pPr>
              <w:pStyle w:val="ListParagraph"/>
              <w:numPr>
                <w:ilvl w:val="0"/>
                <w:numId w:val="22"/>
              </w:numPr>
              <w:tabs>
                <w:tab w:val="left" w:pos="212"/>
              </w:tabs>
              <w:spacing w:line="276" w:lineRule="auto"/>
              <w:jc w:val="both"/>
              <w:rPr>
                <w:rFonts w:ascii="Tahoma" w:eastAsia="Tahoma" w:hAnsi="Tahoma" w:cs="Tahoma"/>
                <w:b/>
                <w:bCs/>
                <w:sz w:val="20"/>
                <w:szCs w:val="20"/>
                <w:lang w:val="lt-LT"/>
              </w:rPr>
            </w:pPr>
            <w:r w:rsidRPr="00CD4F53">
              <w:rPr>
                <w:rFonts w:ascii="Tahoma" w:eastAsia="Tahoma" w:hAnsi="Tahoma" w:cs="Tahoma"/>
                <w:sz w:val="20"/>
                <w:szCs w:val="20"/>
                <w:lang w:val="lt-LT"/>
              </w:rPr>
              <w:t xml:space="preserve">Paslaugų teikėjas yra atsakingas už reikalavimų analizės ataskaitos parengimą, kurioje turi būti detaliai nurodyta, kaip kiekvienas reikalavimas bus įgyvendintas. Ataskaitoje turi būti pažymėta, ar reikalavimas bus įgyvendintas naudojant standartinę funkcionalumą, ar reikės atlikti pakeitimus. Jei reikia, paslaugų teikėjas turi inicijuoti susitikimą su </w:t>
            </w:r>
            <w:r>
              <w:rPr>
                <w:rFonts w:ascii="Tahoma" w:eastAsia="Tahoma" w:hAnsi="Tahoma" w:cs="Tahoma"/>
                <w:sz w:val="20"/>
                <w:szCs w:val="20"/>
                <w:lang w:val="lt-LT"/>
              </w:rPr>
              <w:t>U</w:t>
            </w:r>
            <w:r w:rsidRPr="00CD4F53">
              <w:rPr>
                <w:rFonts w:ascii="Tahoma" w:eastAsia="Tahoma" w:hAnsi="Tahoma" w:cs="Tahoma"/>
                <w:sz w:val="20"/>
                <w:szCs w:val="20"/>
                <w:lang w:val="lt-LT"/>
              </w:rPr>
              <w:t>žsakovu, siekiant suderinti reikalavimų viziją.</w:t>
            </w:r>
          </w:p>
        </w:tc>
      </w:tr>
      <w:tr w:rsidR="00A7290A" w:rsidRPr="0051527F" w14:paraId="7BA331C9" w14:textId="77777777" w:rsidTr="00723D2B">
        <w:trPr>
          <w:cantSplit/>
          <w:trHeight w:val="696"/>
        </w:trPr>
        <w:tc>
          <w:tcPr>
            <w:tcW w:w="895" w:type="pct"/>
            <w:shd w:val="clear" w:color="auto" w:fill="auto"/>
            <w:vAlign w:val="center"/>
          </w:tcPr>
          <w:p w14:paraId="2AF80DBA" w14:textId="77777777" w:rsidR="00A7290A" w:rsidRDefault="00A7290A" w:rsidP="0065592E">
            <w:pPr>
              <w:pStyle w:val="ListParagraph"/>
              <w:tabs>
                <w:tab w:val="left" w:pos="227"/>
              </w:tabs>
              <w:spacing w:line="276" w:lineRule="auto"/>
              <w:ind w:left="0"/>
              <w:rPr>
                <w:rFonts w:ascii="Tahoma" w:eastAsia="Tahoma" w:hAnsi="Tahoma" w:cs="Tahoma"/>
                <w:b/>
                <w:bCs/>
                <w:sz w:val="20"/>
                <w:szCs w:val="20"/>
                <w:lang w:val="lt-LT"/>
              </w:rPr>
            </w:pPr>
            <w:r>
              <w:rPr>
                <w:rFonts w:ascii="Tahoma" w:eastAsia="Tahoma" w:hAnsi="Tahoma" w:cs="Tahoma"/>
                <w:b/>
                <w:bCs/>
                <w:sz w:val="20"/>
                <w:szCs w:val="20"/>
                <w:lang w:val="lt-LT"/>
              </w:rPr>
              <w:t>Testavimo scenarijai</w:t>
            </w:r>
          </w:p>
          <w:p w14:paraId="093355A4" w14:textId="77777777" w:rsidR="00A7290A" w:rsidRPr="005B70A8" w:rsidRDefault="00A7290A" w:rsidP="005B70A8">
            <w:pPr>
              <w:rPr>
                <w:rFonts w:ascii="Tahoma" w:eastAsia="Tahoma" w:hAnsi="Tahoma" w:cs="Tahoma"/>
                <w:sz w:val="20"/>
                <w:szCs w:val="20"/>
                <w:lang w:val="lt-LT"/>
              </w:rPr>
            </w:pPr>
            <w:r w:rsidRPr="005B70A8">
              <w:rPr>
                <w:rFonts w:ascii="Tahoma" w:eastAsia="Tahoma" w:hAnsi="Tahoma" w:cs="Tahoma"/>
                <w:sz w:val="20"/>
                <w:szCs w:val="20"/>
                <w:lang w:val="lt-LT"/>
              </w:rPr>
              <w:t>Tikslas – parengti naudotojų priėmimo testavimo (UAT) scenarijus.</w:t>
            </w:r>
          </w:p>
        </w:tc>
        <w:tc>
          <w:tcPr>
            <w:tcW w:w="4105" w:type="pct"/>
          </w:tcPr>
          <w:p w14:paraId="1169297B" w14:textId="77777777" w:rsidR="00A7290A" w:rsidRPr="00F2361C" w:rsidRDefault="00A7290A" w:rsidP="00F2361C">
            <w:pPr>
              <w:tabs>
                <w:tab w:val="left" w:pos="212"/>
              </w:tabs>
              <w:spacing w:line="276" w:lineRule="auto"/>
              <w:jc w:val="both"/>
              <w:rPr>
                <w:rFonts w:ascii="Tahoma" w:eastAsia="Tahoma" w:hAnsi="Tahoma" w:cs="Tahoma"/>
                <w:b/>
                <w:bCs/>
                <w:sz w:val="20"/>
                <w:szCs w:val="20"/>
                <w:lang w:val="lt-LT"/>
              </w:rPr>
            </w:pPr>
            <w:r w:rsidRPr="00F2361C">
              <w:rPr>
                <w:rFonts w:ascii="Tahoma" w:eastAsia="Tahoma" w:hAnsi="Tahoma" w:cs="Tahoma"/>
                <w:b/>
                <w:bCs/>
                <w:sz w:val="20"/>
                <w:szCs w:val="20"/>
                <w:lang w:val="lt-LT"/>
              </w:rPr>
              <w:t>Reikalavimų atitikties rezultatai:</w:t>
            </w:r>
          </w:p>
          <w:p w14:paraId="0A69104E" w14:textId="77777777" w:rsidR="00A7290A" w:rsidRPr="00994D68" w:rsidRDefault="00A7290A" w:rsidP="00994D68">
            <w:pPr>
              <w:pStyle w:val="ListParagraph"/>
              <w:numPr>
                <w:ilvl w:val="0"/>
                <w:numId w:val="22"/>
              </w:numPr>
              <w:tabs>
                <w:tab w:val="left" w:pos="212"/>
              </w:tabs>
              <w:spacing w:line="276" w:lineRule="auto"/>
              <w:jc w:val="both"/>
              <w:rPr>
                <w:rFonts w:ascii="Tahoma" w:eastAsia="Tahoma" w:hAnsi="Tahoma" w:cs="Tahoma"/>
                <w:sz w:val="20"/>
                <w:szCs w:val="20"/>
                <w:lang w:val="lt-LT"/>
              </w:rPr>
            </w:pPr>
            <w:r w:rsidRPr="00994D68">
              <w:rPr>
                <w:rFonts w:ascii="Tahoma" w:eastAsia="Tahoma" w:hAnsi="Tahoma" w:cs="Tahoma"/>
                <w:sz w:val="20"/>
                <w:szCs w:val="20"/>
                <w:lang w:val="lt-LT"/>
              </w:rPr>
              <w:t>Paslaugų teikėjas parengs testavimo scenarijus, skirtus pateiktų reikalavimų patikrinimui.</w:t>
            </w:r>
            <w:r>
              <w:rPr>
                <w:rFonts w:ascii="Tahoma" w:eastAsia="Tahoma" w:hAnsi="Tahoma" w:cs="Tahoma"/>
                <w:sz w:val="20"/>
                <w:szCs w:val="20"/>
                <w:lang w:val="lt-LT"/>
              </w:rPr>
              <w:t xml:space="preserve"> </w:t>
            </w:r>
            <w:r w:rsidRPr="00994D68">
              <w:rPr>
                <w:rFonts w:ascii="Tahoma" w:eastAsia="Tahoma" w:hAnsi="Tahoma" w:cs="Tahoma"/>
                <w:sz w:val="20"/>
                <w:szCs w:val="20"/>
                <w:lang w:val="lt-LT"/>
              </w:rPr>
              <w:t>Užsakovas peržiūrės šiuos scenarijus ir, jei reikės, galės pateikti papildomus testavimo scenarijus</w:t>
            </w:r>
            <w:r>
              <w:rPr>
                <w:rFonts w:ascii="Tahoma" w:eastAsia="Tahoma" w:hAnsi="Tahoma" w:cs="Tahoma"/>
                <w:sz w:val="20"/>
                <w:szCs w:val="20"/>
                <w:lang w:val="lt-LT"/>
              </w:rPr>
              <w:t>.</w:t>
            </w:r>
          </w:p>
        </w:tc>
      </w:tr>
      <w:tr w:rsidR="00A7290A" w:rsidRPr="0051527F" w14:paraId="10496D4A" w14:textId="77777777" w:rsidTr="00723D2B">
        <w:trPr>
          <w:cantSplit/>
          <w:trHeight w:val="1999"/>
        </w:trPr>
        <w:tc>
          <w:tcPr>
            <w:tcW w:w="895" w:type="pct"/>
            <w:shd w:val="clear" w:color="auto" w:fill="auto"/>
            <w:vAlign w:val="center"/>
          </w:tcPr>
          <w:p w14:paraId="05572993" w14:textId="77777777" w:rsidR="00A7290A" w:rsidRPr="0051527F" w:rsidRDefault="00A7290A" w:rsidP="0065592E">
            <w:pPr>
              <w:pStyle w:val="ListParagraph"/>
              <w:tabs>
                <w:tab w:val="left" w:pos="227"/>
              </w:tabs>
              <w:spacing w:line="276" w:lineRule="auto"/>
              <w:ind w:left="0"/>
              <w:rPr>
                <w:rFonts w:ascii="Tahoma" w:eastAsia="Tahoma" w:hAnsi="Tahoma" w:cs="Tahoma"/>
                <w:b/>
                <w:bCs/>
                <w:sz w:val="20"/>
                <w:szCs w:val="20"/>
                <w:lang w:val="lt-LT"/>
              </w:rPr>
            </w:pPr>
            <w:proofErr w:type="spellStart"/>
            <w:r w:rsidRPr="0051527F">
              <w:rPr>
                <w:rFonts w:ascii="Tahoma" w:eastAsia="Tahoma" w:hAnsi="Tahoma" w:cs="Tahoma"/>
                <w:b/>
                <w:bCs/>
                <w:sz w:val="20"/>
                <w:szCs w:val="20"/>
                <w:lang w:val="lt-LT"/>
              </w:rPr>
              <w:lastRenderedPageBreak/>
              <w:t>OpenEHR</w:t>
            </w:r>
            <w:proofErr w:type="spellEnd"/>
            <w:r w:rsidRPr="0051527F">
              <w:rPr>
                <w:rFonts w:ascii="Tahoma" w:eastAsia="Tahoma" w:hAnsi="Tahoma" w:cs="Tahoma"/>
                <w:b/>
                <w:bCs/>
                <w:sz w:val="20"/>
                <w:szCs w:val="20"/>
                <w:lang w:val="lt-LT"/>
              </w:rPr>
              <w:t xml:space="preserve"> kompetencijos</w:t>
            </w:r>
          </w:p>
          <w:p w14:paraId="7BE2A798" w14:textId="77777777" w:rsidR="00A7290A" w:rsidRPr="0051527F" w:rsidRDefault="00A7290A" w:rsidP="0065592E">
            <w:pPr>
              <w:pStyle w:val="ListParagraph"/>
              <w:tabs>
                <w:tab w:val="left" w:pos="227"/>
              </w:tabs>
              <w:spacing w:line="276" w:lineRule="auto"/>
              <w:ind w:left="0"/>
              <w:rPr>
                <w:rFonts w:ascii="Tahoma" w:eastAsia="Tahoma" w:hAnsi="Tahoma" w:cs="Tahoma"/>
                <w:sz w:val="20"/>
                <w:szCs w:val="20"/>
                <w:lang w:val="lt-LT"/>
              </w:rPr>
            </w:pPr>
            <w:r w:rsidRPr="0051527F">
              <w:rPr>
                <w:rFonts w:ascii="Tahoma" w:eastAsia="Tahoma" w:hAnsi="Tahoma" w:cs="Tahoma"/>
                <w:sz w:val="20"/>
                <w:szCs w:val="20"/>
                <w:lang w:val="lt-LT"/>
              </w:rPr>
              <w:t xml:space="preserve">Kokias kompetencijas organizacija turėtų turėti, kad galėtų naudoti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pagrįstą HIS programinę įrangą?</w:t>
            </w:r>
          </w:p>
        </w:tc>
        <w:tc>
          <w:tcPr>
            <w:tcW w:w="4105" w:type="pct"/>
          </w:tcPr>
          <w:p w14:paraId="41445F17" w14:textId="77777777" w:rsidR="00A7290A" w:rsidRPr="0051527F" w:rsidRDefault="00A7290A" w:rsidP="003E064A">
            <w:pPr>
              <w:tabs>
                <w:tab w:val="left" w:pos="212"/>
              </w:tabs>
              <w:spacing w:line="276" w:lineRule="auto"/>
              <w:jc w:val="both"/>
              <w:rPr>
                <w:rFonts w:ascii="Tahoma" w:eastAsia="Tahoma" w:hAnsi="Tahoma" w:cs="Tahoma"/>
                <w:b/>
                <w:bCs/>
                <w:sz w:val="20"/>
                <w:szCs w:val="20"/>
                <w:lang w:val="lt-LT"/>
              </w:rPr>
            </w:pPr>
            <w:r w:rsidRPr="0051527F">
              <w:rPr>
                <w:rFonts w:ascii="Tahoma" w:eastAsia="Tahoma" w:hAnsi="Tahoma" w:cs="Tahoma"/>
                <w:b/>
                <w:bCs/>
                <w:sz w:val="20"/>
                <w:szCs w:val="20"/>
                <w:lang w:val="lt-LT"/>
              </w:rPr>
              <w:t>Galimybių studijos rezultatai:</w:t>
            </w:r>
          </w:p>
          <w:p w14:paraId="7700CC58" w14:textId="77777777" w:rsidR="00A7290A" w:rsidRPr="0051527F" w:rsidRDefault="00A7290A" w:rsidP="00E57DD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Nustatyti, kurie darbuotojai turėtų gauti specializuotus mokymus apie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ir kokių kompetencijų turėtų turėti organizacija. Įvertinti, kiek mokymų reikėtų organizacijai, kad ji galėtų pilnai naudotis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pagrindu veikiančia HIS sistema. Taip pat įvertinti esamą organizacijos brandos lygį ir pateikti rekomendacijas dėl reikalingų kompetencijų.</w:t>
            </w:r>
          </w:p>
          <w:p w14:paraId="74AC47BF" w14:textId="77777777" w:rsidR="00A7290A" w:rsidRPr="0051527F" w:rsidRDefault="00A7290A" w:rsidP="00A37F8B">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Šio galimybių studijos ir </w:t>
            </w:r>
            <w:proofErr w:type="spellStart"/>
            <w:r w:rsidRPr="0051527F">
              <w:rPr>
                <w:rFonts w:ascii="Tahoma" w:eastAsia="Tahoma" w:hAnsi="Tahoma" w:cs="Tahoma"/>
                <w:sz w:val="20"/>
                <w:szCs w:val="20"/>
                <w:lang w:val="lt-LT"/>
              </w:rPr>
              <w:t>PoC</w:t>
            </w:r>
            <w:proofErr w:type="spellEnd"/>
            <w:r w:rsidRPr="0051527F">
              <w:rPr>
                <w:rFonts w:ascii="Tahoma" w:eastAsia="Tahoma" w:hAnsi="Tahoma" w:cs="Tahoma"/>
                <w:sz w:val="20"/>
                <w:szCs w:val="20"/>
                <w:lang w:val="lt-LT"/>
              </w:rPr>
              <w:t xml:space="preserve"> projekto metu apmokyti iki </w:t>
            </w:r>
            <w:r w:rsidRPr="0051527F">
              <w:rPr>
                <w:rFonts w:ascii="Tahoma" w:eastAsia="Tahoma" w:hAnsi="Tahoma" w:cs="Tahoma"/>
                <w:b/>
                <w:bCs/>
                <w:sz w:val="20"/>
                <w:szCs w:val="20"/>
                <w:lang w:val="lt-LT"/>
              </w:rPr>
              <w:t>30 pagrindinių naudotojų</w:t>
            </w:r>
            <w:r w:rsidRPr="0051527F">
              <w:rPr>
                <w:rFonts w:ascii="Tahoma" w:eastAsia="Tahoma" w:hAnsi="Tahoma" w:cs="Tahoma"/>
                <w:sz w:val="20"/>
                <w:szCs w:val="20"/>
                <w:lang w:val="lt-LT"/>
              </w:rPr>
              <w:t xml:space="preserve"> apie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Naudotojai turi gebėti dirbti su programine įranga TEST aplinkoje ir įvertinti jos galimybes. Kiekvienam naudotojui numatoma iki 20 mokymų valandų. Mokymai gali būti organizuojami grupėmis iki 5 dalyvių ir vykdomi nuotoliniu būdu.</w:t>
            </w:r>
          </w:p>
        </w:tc>
      </w:tr>
      <w:tr w:rsidR="003B4194" w:rsidRPr="0051527F" w14:paraId="49FE4CCD" w14:textId="77777777" w:rsidTr="00C702DE">
        <w:trPr>
          <w:cantSplit/>
          <w:trHeight w:val="5383"/>
        </w:trPr>
        <w:tc>
          <w:tcPr>
            <w:tcW w:w="895" w:type="pct"/>
            <w:shd w:val="clear" w:color="auto" w:fill="auto"/>
            <w:vAlign w:val="center"/>
          </w:tcPr>
          <w:p w14:paraId="5796FA4B" w14:textId="77777777" w:rsidR="003B4194" w:rsidRPr="0051527F" w:rsidRDefault="003B4194" w:rsidP="0065592E">
            <w:pPr>
              <w:pStyle w:val="ListParagraph"/>
              <w:tabs>
                <w:tab w:val="left" w:pos="227"/>
              </w:tabs>
              <w:spacing w:line="276" w:lineRule="auto"/>
              <w:ind w:left="0"/>
              <w:rPr>
                <w:rFonts w:ascii="Tahoma" w:eastAsia="Tahoma" w:hAnsi="Tahoma" w:cs="Tahoma"/>
                <w:b/>
                <w:bCs/>
                <w:sz w:val="20"/>
                <w:szCs w:val="20"/>
                <w:lang w:val="lt-LT"/>
              </w:rPr>
            </w:pPr>
            <w:r w:rsidRPr="0051527F">
              <w:rPr>
                <w:rFonts w:ascii="Tahoma" w:eastAsia="Tahoma" w:hAnsi="Tahoma" w:cs="Tahoma"/>
                <w:b/>
                <w:bCs/>
                <w:sz w:val="20"/>
                <w:szCs w:val="20"/>
                <w:lang w:val="lt-LT"/>
              </w:rPr>
              <w:t>Duomenų migravimas</w:t>
            </w:r>
          </w:p>
          <w:p w14:paraId="560CE1DB" w14:textId="77777777" w:rsidR="003B4194" w:rsidRPr="0051527F" w:rsidRDefault="003B4194" w:rsidP="0065592E">
            <w:pPr>
              <w:pStyle w:val="ListParagraph"/>
              <w:tabs>
                <w:tab w:val="left" w:pos="227"/>
              </w:tabs>
              <w:spacing w:line="276" w:lineRule="auto"/>
              <w:ind w:left="0"/>
              <w:rPr>
                <w:rFonts w:ascii="Tahoma" w:eastAsia="Tahoma" w:hAnsi="Tahoma" w:cs="Tahoma"/>
                <w:sz w:val="20"/>
                <w:szCs w:val="20"/>
                <w:lang w:val="lt-LT"/>
              </w:rPr>
            </w:pPr>
            <w:r w:rsidRPr="0051527F">
              <w:rPr>
                <w:rFonts w:ascii="Tahoma" w:eastAsia="Tahoma" w:hAnsi="Tahoma" w:cs="Tahoma"/>
                <w:sz w:val="20"/>
                <w:szCs w:val="20"/>
                <w:lang w:val="lt-LT"/>
              </w:rPr>
              <w:t xml:space="preserve">Ar būtų įmanoma perkelti esamus HIS duomenis į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standarto sprendimą ir kokio masto duomenų transformacijos tam būtų reikalingos?</w:t>
            </w:r>
          </w:p>
        </w:tc>
        <w:tc>
          <w:tcPr>
            <w:tcW w:w="4105" w:type="pct"/>
          </w:tcPr>
          <w:p w14:paraId="47415F2E" w14:textId="77777777" w:rsidR="003B4194" w:rsidRPr="0051527F" w:rsidRDefault="003B4194" w:rsidP="007C567C">
            <w:p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b/>
                <w:bCs/>
                <w:sz w:val="20"/>
                <w:szCs w:val="20"/>
                <w:lang w:val="lt-LT"/>
              </w:rPr>
              <w:t>Galimybių studijos rezultatai</w:t>
            </w:r>
            <w:r w:rsidRPr="0051527F">
              <w:rPr>
                <w:rFonts w:ascii="Tahoma" w:eastAsia="Tahoma" w:hAnsi="Tahoma" w:cs="Tahoma"/>
                <w:sz w:val="20"/>
                <w:szCs w:val="20"/>
                <w:lang w:val="lt-LT"/>
              </w:rPr>
              <w:t>:</w:t>
            </w:r>
          </w:p>
          <w:p w14:paraId="31ED52A3" w14:textId="77777777" w:rsidR="003B4194" w:rsidRPr="0051527F" w:rsidRDefault="003B4194" w:rsidP="00E57DD8">
            <w:pPr>
              <w:pStyle w:val="ListParagraph"/>
              <w:numPr>
                <w:ilvl w:val="0"/>
                <w:numId w:val="22"/>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Įvardinti pagrindines duomenų kategorijas, kurios gali kelti daugiausiai iššūkių duomenų perkėlimo iš esamų Kauno klinikų ir Šiaulių ligoninės informacinių sistemų metu, pavyzdžiui, kurioms duomenų kategorijoms reikėtų daugiausiai duomenų transformacijų.</w:t>
            </w:r>
          </w:p>
          <w:p w14:paraId="7887F268" w14:textId="77777777" w:rsidR="003B4194" w:rsidRPr="0051527F" w:rsidRDefault="003B4194" w:rsidP="00E57DD8">
            <w:pPr>
              <w:pStyle w:val="ListParagraph"/>
              <w:numPr>
                <w:ilvl w:val="0"/>
                <w:numId w:val="22"/>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Parengti galimą (aukštesnio lygmens) duomenų migracijos strategiją, atsižvelgiant į skirtingus metodus, tokius kaip „</w:t>
            </w:r>
            <w:proofErr w:type="spellStart"/>
            <w:r w:rsidRPr="0051527F">
              <w:rPr>
                <w:rFonts w:ascii="Tahoma" w:eastAsia="Tahoma" w:hAnsi="Tahoma" w:cs="Tahoma"/>
                <w:sz w:val="20"/>
                <w:szCs w:val="20"/>
                <w:lang w:val="lt-LT"/>
              </w:rPr>
              <w:t>big-bang</w:t>
            </w:r>
            <w:proofErr w:type="spellEnd"/>
            <w:r w:rsidRPr="0051527F">
              <w:rPr>
                <w:rFonts w:ascii="Tahoma" w:eastAsia="Tahoma" w:hAnsi="Tahoma" w:cs="Tahoma"/>
                <w:sz w:val="20"/>
                <w:szCs w:val="20"/>
                <w:lang w:val="lt-LT"/>
              </w:rPr>
              <w:t xml:space="preserve">“ arba </w:t>
            </w:r>
            <w:proofErr w:type="spellStart"/>
            <w:r w:rsidRPr="0051527F">
              <w:rPr>
                <w:rFonts w:ascii="Tahoma" w:eastAsia="Tahoma" w:hAnsi="Tahoma" w:cs="Tahoma"/>
                <w:sz w:val="20"/>
                <w:szCs w:val="20"/>
                <w:lang w:val="lt-LT"/>
              </w:rPr>
              <w:t>etapinis</w:t>
            </w:r>
            <w:proofErr w:type="spellEnd"/>
            <w:r w:rsidRPr="0051527F">
              <w:rPr>
                <w:rFonts w:ascii="Tahoma" w:eastAsia="Tahoma" w:hAnsi="Tahoma" w:cs="Tahoma"/>
                <w:sz w:val="20"/>
                <w:szCs w:val="20"/>
                <w:lang w:val="lt-LT"/>
              </w:rPr>
              <w:t xml:space="preserve"> diegimas.</w:t>
            </w:r>
          </w:p>
          <w:p w14:paraId="126B6CA8" w14:textId="77777777" w:rsidR="003B4194" w:rsidRPr="0051527F" w:rsidRDefault="003B4194" w:rsidP="00E57DD8">
            <w:pPr>
              <w:pStyle w:val="ListParagraph"/>
              <w:numPr>
                <w:ilvl w:val="0"/>
                <w:numId w:val="22"/>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Nustatyti pagrindines rizikas ir išteklių poreikius, reikalingus sėkmingai duomenų migracijai, bei pateikti galimą įgyvendinimo grafiką.</w:t>
            </w:r>
          </w:p>
          <w:p w14:paraId="3E3419A9" w14:textId="77777777" w:rsidR="003B4194" w:rsidRPr="0051527F" w:rsidRDefault="003B4194" w:rsidP="007C567C">
            <w:pPr>
              <w:tabs>
                <w:tab w:val="left" w:pos="212"/>
              </w:tabs>
              <w:spacing w:line="276" w:lineRule="auto"/>
              <w:jc w:val="both"/>
              <w:rPr>
                <w:rFonts w:ascii="Tahoma" w:eastAsia="Tahoma" w:hAnsi="Tahoma" w:cs="Tahoma"/>
                <w:sz w:val="20"/>
                <w:szCs w:val="20"/>
                <w:lang w:val="lt-LT"/>
              </w:rPr>
            </w:pPr>
          </w:p>
          <w:p w14:paraId="6FC93DCF" w14:textId="77777777" w:rsidR="003B4194" w:rsidRPr="0051527F" w:rsidRDefault="003B4194" w:rsidP="007C567C">
            <w:p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b/>
                <w:bCs/>
                <w:sz w:val="20"/>
                <w:szCs w:val="20"/>
                <w:lang w:val="lt-LT"/>
              </w:rPr>
              <w:t>Bandomojo projekto rezultatai</w:t>
            </w:r>
            <w:r w:rsidRPr="0051527F">
              <w:rPr>
                <w:rFonts w:ascii="Tahoma" w:eastAsia="Tahoma" w:hAnsi="Tahoma" w:cs="Tahoma"/>
                <w:sz w:val="20"/>
                <w:szCs w:val="20"/>
                <w:lang w:val="lt-LT"/>
              </w:rPr>
              <w:t>:</w:t>
            </w:r>
          </w:p>
          <w:p w14:paraId="1655311A" w14:textId="77777777" w:rsidR="003B4194" w:rsidRPr="0051527F" w:rsidRDefault="003B4194" w:rsidP="00C702DE">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Turi būti įgyvendintas bandomasis klinikinių duomenų saugyklos, pagrįstos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standartu, diegimas ir testavimas. </w:t>
            </w:r>
            <w:proofErr w:type="spellStart"/>
            <w:r w:rsidRPr="0051527F">
              <w:rPr>
                <w:rFonts w:ascii="Tahoma" w:eastAsia="Tahoma" w:hAnsi="Tahoma" w:cs="Tahoma"/>
                <w:sz w:val="20"/>
                <w:szCs w:val="20"/>
                <w:lang w:val="lt-LT"/>
              </w:rPr>
              <w:t>Testinėje</w:t>
            </w:r>
            <w:proofErr w:type="spellEnd"/>
            <w:r w:rsidRPr="0051527F">
              <w:rPr>
                <w:rFonts w:ascii="Tahoma" w:eastAsia="Tahoma" w:hAnsi="Tahoma" w:cs="Tahoma"/>
                <w:sz w:val="20"/>
                <w:szCs w:val="20"/>
                <w:lang w:val="lt-LT"/>
              </w:rPr>
              <w:t xml:space="preserve"> aplinkoje turi būti užtikrintas dalies esamos sistemos demografinių duomenų perkėlimas į saugyklą, numatant pradinį iki 10 000 pacientų demografinių įrašų perkėlimą.</w:t>
            </w:r>
          </w:p>
          <w:p w14:paraId="5D497282" w14:textId="77777777" w:rsidR="003B4194" w:rsidRPr="0051527F" w:rsidRDefault="003B4194" w:rsidP="00C702DE">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Turi būti atliktas riboto masto bendrųjų klinikinių duomenų importas į klinikinių duomenų saugyklą, pagrįstą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standartu. Tai apima pagrindinių bendrųjų klinikinių duomenų, tokių kaip ūgis, svoris, būklė, kraujospūdis ir kt., perkėlimą, kartu vertinant jų pritaikomumą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standartui. Planuojama, kad bus perkelta apie 20 parametrų.</w:t>
            </w:r>
          </w:p>
          <w:p w14:paraId="65BACAAD" w14:textId="77777777" w:rsidR="003B4194" w:rsidRPr="0051527F" w:rsidRDefault="003B4194" w:rsidP="00C702DE">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Turi būti atliktas riboto masto specializuotų klinikinių duomenų importas į klinikinių duomenų saugyklą, pagrįstą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standartu. Tai apima specifinių paciento klinikinių duomenų, pavyzdžiui, kardiologinių duomenų pagal </w:t>
            </w:r>
            <w:proofErr w:type="spellStart"/>
            <w:r w:rsidRPr="0051527F">
              <w:rPr>
                <w:rFonts w:ascii="Tahoma" w:eastAsia="Tahoma" w:hAnsi="Tahoma" w:cs="Tahoma"/>
                <w:sz w:val="20"/>
                <w:szCs w:val="20"/>
                <w:lang w:val="lt-LT"/>
              </w:rPr>
              <w:t>EuroHeart</w:t>
            </w:r>
            <w:proofErr w:type="spellEnd"/>
            <w:r w:rsidRPr="0051527F">
              <w:rPr>
                <w:rFonts w:ascii="Tahoma" w:eastAsia="Tahoma" w:hAnsi="Tahoma" w:cs="Tahoma"/>
                <w:sz w:val="20"/>
                <w:szCs w:val="20"/>
                <w:lang w:val="lt-LT"/>
              </w:rPr>
              <w:t xml:space="preserve"> duomenų rinkinį, integravimą ir perkėlimą, siekiant įvertinti jų panaudojimo galimybes ir pritaikymą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standartui.</w:t>
            </w:r>
          </w:p>
        </w:tc>
      </w:tr>
      <w:tr w:rsidR="003B4194" w:rsidRPr="0051527F" w14:paraId="3F943593" w14:textId="77777777" w:rsidTr="00723D2B">
        <w:trPr>
          <w:cantSplit/>
          <w:trHeight w:val="696"/>
        </w:trPr>
        <w:tc>
          <w:tcPr>
            <w:tcW w:w="895" w:type="pct"/>
            <w:shd w:val="clear" w:color="auto" w:fill="auto"/>
            <w:vAlign w:val="center"/>
          </w:tcPr>
          <w:p w14:paraId="3BD53B46" w14:textId="77777777" w:rsidR="003B4194" w:rsidRPr="0051527F" w:rsidRDefault="003B4194" w:rsidP="0065592E">
            <w:pPr>
              <w:pStyle w:val="ListParagraph"/>
              <w:tabs>
                <w:tab w:val="left" w:pos="227"/>
              </w:tabs>
              <w:spacing w:line="276" w:lineRule="auto"/>
              <w:ind w:left="0"/>
              <w:rPr>
                <w:rFonts w:ascii="Tahoma" w:eastAsia="Tahoma" w:hAnsi="Tahoma" w:cs="Tahoma"/>
                <w:b/>
                <w:bCs/>
                <w:sz w:val="20"/>
                <w:szCs w:val="20"/>
                <w:lang w:val="lt-LT"/>
              </w:rPr>
            </w:pPr>
            <w:r w:rsidRPr="0051527F">
              <w:rPr>
                <w:rFonts w:ascii="Tahoma" w:eastAsia="Tahoma" w:hAnsi="Tahoma" w:cs="Tahoma"/>
                <w:b/>
                <w:bCs/>
                <w:sz w:val="20"/>
                <w:szCs w:val="20"/>
                <w:lang w:val="lt-LT"/>
              </w:rPr>
              <w:lastRenderedPageBreak/>
              <w:t>Duomenų integravimas</w:t>
            </w:r>
          </w:p>
          <w:p w14:paraId="7E4FCE5C" w14:textId="77777777" w:rsidR="003B4194" w:rsidRPr="0051527F" w:rsidRDefault="003B4194" w:rsidP="0065592E">
            <w:pPr>
              <w:pStyle w:val="ListParagraph"/>
              <w:tabs>
                <w:tab w:val="left" w:pos="227"/>
              </w:tabs>
              <w:spacing w:line="276" w:lineRule="auto"/>
              <w:ind w:left="0"/>
              <w:rPr>
                <w:rFonts w:ascii="Tahoma" w:eastAsia="Tahoma" w:hAnsi="Tahoma" w:cs="Tahoma"/>
                <w:sz w:val="20"/>
                <w:szCs w:val="20"/>
                <w:lang w:val="lt-LT"/>
              </w:rPr>
            </w:pPr>
            <w:r w:rsidRPr="0051527F">
              <w:rPr>
                <w:rFonts w:ascii="Tahoma" w:eastAsia="Tahoma" w:hAnsi="Tahoma" w:cs="Tahoma"/>
                <w:sz w:val="20"/>
                <w:szCs w:val="20"/>
                <w:lang w:val="lt-LT"/>
              </w:rPr>
              <w:t>Ar yra galimybė sukurti duomenų integracijas su vidinėmis ir išorinėmis sistemomis, ypač tais atvejais, kai yra reikalaujama naudoti nacionaliniu mastu taikomus FHIR pagrindu sukurtus standartus?</w:t>
            </w:r>
          </w:p>
        </w:tc>
        <w:tc>
          <w:tcPr>
            <w:tcW w:w="4105" w:type="pct"/>
          </w:tcPr>
          <w:p w14:paraId="56AC88C5" w14:textId="77777777" w:rsidR="003B4194" w:rsidRPr="0051527F" w:rsidRDefault="003B4194" w:rsidP="004957A0">
            <w:p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b/>
                <w:bCs/>
                <w:sz w:val="20"/>
                <w:szCs w:val="20"/>
                <w:lang w:val="lt-LT"/>
              </w:rPr>
              <w:t>Galimybių studijos rezultatai</w:t>
            </w:r>
            <w:r w:rsidRPr="0051527F">
              <w:rPr>
                <w:rFonts w:ascii="Tahoma" w:eastAsia="Tahoma" w:hAnsi="Tahoma" w:cs="Tahoma"/>
                <w:sz w:val="20"/>
                <w:szCs w:val="20"/>
                <w:lang w:val="lt-LT"/>
              </w:rPr>
              <w:t>:</w:t>
            </w:r>
          </w:p>
          <w:p w14:paraId="3407D664" w14:textId="77777777" w:rsidR="003B4194" w:rsidRPr="0051527F" w:rsidRDefault="003B4194" w:rsidP="00E57DD8">
            <w:pPr>
              <w:pStyle w:val="ListParagraph"/>
              <w:numPr>
                <w:ilvl w:val="0"/>
                <w:numId w:val="23"/>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Nustatyti duomenų integravimo principus ir įvertinti kiekvieną esamą duomenų integraciją Kauno klinikose ir Šiaulių ligoninėje, pateikiant aukšto lygio jos sudėtingumo vertinimą.</w:t>
            </w:r>
          </w:p>
          <w:p w14:paraId="2BB89897" w14:textId="77777777" w:rsidR="003B4194" w:rsidRPr="0051527F" w:rsidRDefault="003B4194" w:rsidP="00E57DD8">
            <w:pPr>
              <w:pStyle w:val="ListParagraph"/>
              <w:numPr>
                <w:ilvl w:val="0"/>
                <w:numId w:val="23"/>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Pateikti išsamų duomenų integracijos į centrinę ESPBI sistemą metodą, aiškiai apibrėžiant reikalingas duomenų transformacijas, galimas rizikas ir priemones, kurios padėtų užtikrinti sėkmingą integracijos įgyvendinimą. Nors nebūtina analizuoti visų duomenų, svarbu identifikuoti ir įvardyti daugumą galimų su šia integracija susijusių rizikų.</w:t>
            </w:r>
          </w:p>
          <w:p w14:paraId="63C29FA9" w14:textId="77777777" w:rsidR="003B4194" w:rsidRPr="0051527F" w:rsidRDefault="003B4194" w:rsidP="004957A0">
            <w:p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b/>
                <w:bCs/>
                <w:sz w:val="20"/>
                <w:szCs w:val="20"/>
                <w:lang w:val="lt-LT"/>
              </w:rPr>
              <w:t>Bandomojo projekto rezultatai</w:t>
            </w:r>
            <w:r w:rsidRPr="0051527F">
              <w:rPr>
                <w:rFonts w:ascii="Tahoma" w:eastAsia="Tahoma" w:hAnsi="Tahoma" w:cs="Tahoma"/>
                <w:sz w:val="20"/>
                <w:szCs w:val="20"/>
                <w:lang w:val="lt-LT"/>
              </w:rPr>
              <w:t>:</w:t>
            </w:r>
          </w:p>
          <w:p w14:paraId="3C74092F" w14:textId="77777777" w:rsidR="003B4194" w:rsidRPr="0051527F" w:rsidRDefault="003B4194" w:rsidP="00E57DD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pagrįsta platforma ir duomenų saugykla turi būti integruotos su tarptautiniais medicinos terminologijos standartais. Tikslas yra išbandyti ir integruoti naujai įdiegtą sistemą su tarptautiniais terminologijos klasifikatoriais (pvz., LOINC, SNOMED, ICD-10, OMOP). Duomenų šaltiniai, skirti šių klasifikatorių duomenims rinkti, analizės etape turėtų būti suderinti.</w:t>
            </w:r>
          </w:p>
          <w:p w14:paraId="4A913467" w14:textId="206F248E" w:rsidR="003B4194" w:rsidRPr="0051527F" w:rsidRDefault="00B208C8" w:rsidP="00016D9E">
            <w:pPr>
              <w:pStyle w:val="ListParagraph"/>
              <w:numPr>
                <w:ilvl w:val="0"/>
                <w:numId w:val="21"/>
              </w:numPr>
              <w:tabs>
                <w:tab w:val="left" w:pos="212"/>
              </w:tabs>
              <w:spacing w:line="276" w:lineRule="auto"/>
              <w:jc w:val="both"/>
              <w:rPr>
                <w:rFonts w:ascii="Tahoma" w:eastAsia="Tahoma" w:hAnsi="Tahoma" w:cs="Tahoma"/>
                <w:sz w:val="20"/>
                <w:szCs w:val="20"/>
                <w:lang w:val="lt-LT"/>
              </w:rPr>
            </w:pPr>
            <w:r w:rsidRPr="00B208C8">
              <w:rPr>
                <w:rFonts w:ascii="Tahoma" w:eastAsia="Tahoma" w:hAnsi="Tahoma" w:cs="Tahoma"/>
                <w:sz w:val="20"/>
                <w:szCs w:val="20"/>
                <w:lang w:val="lt-LT"/>
              </w:rPr>
              <w:t xml:space="preserve">Esamos Kauno klinikų ir Šiaulių klinikų HIS sistemos turi REST technologija pagrįstą API. </w:t>
            </w:r>
            <w:proofErr w:type="spellStart"/>
            <w:r w:rsidRPr="00B208C8">
              <w:rPr>
                <w:rFonts w:ascii="Tahoma" w:eastAsia="Tahoma" w:hAnsi="Tahoma" w:cs="Tahoma"/>
                <w:sz w:val="20"/>
                <w:szCs w:val="20"/>
                <w:lang w:val="lt-LT"/>
              </w:rPr>
              <w:t>OpenEHR</w:t>
            </w:r>
            <w:proofErr w:type="spellEnd"/>
            <w:r w:rsidRPr="00B208C8">
              <w:rPr>
                <w:rFonts w:ascii="Tahoma" w:eastAsia="Tahoma" w:hAnsi="Tahoma" w:cs="Tahoma"/>
                <w:sz w:val="20"/>
                <w:szCs w:val="20"/>
                <w:lang w:val="lt-LT"/>
              </w:rPr>
              <w:t xml:space="preserve"> sprendimas turi gebėti per šį API gauti duomenis iš esamų sistemų, apsiribojant tik demografiniais duomenimis.</w:t>
            </w:r>
          </w:p>
        </w:tc>
      </w:tr>
      <w:tr w:rsidR="003B4194" w:rsidRPr="0051527F" w14:paraId="18A025FD" w14:textId="77777777" w:rsidTr="00723D2B">
        <w:trPr>
          <w:cantSplit/>
          <w:trHeight w:val="696"/>
        </w:trPr>
        <w:tc>
          <w:tcPr>
            <w:tcW w:w="895" w:type="pct"/>
            <w:shd w:val="clear" w:color="auto" w:fill="auto"/>
            <w:vAlign w:val="center"/>
          </w:tcPr>
          <w:p w14:paraId="667987F1" w14:textId="77777777" w:rsidR="003B4194" w:rsidRPr="0051527F" w:rsidRDefault="003B4194" w:rsidP="0065592E">
            <w:pPr>
              <w:pStyle w:val="ListParagraph"/>
              <w:tabs>
                <w:tab w:val="left" w:pos="227"/>
              </w:tabs>
              <w:spacing w:line="276" w:lineRule="auto"/>
              <w:ind w:left="0"/>
              <w:rPr>
                <w:rFonts w:ascii="Tahoma" w:eastAsia="Tahoma" w:hAnsi="Tahoma" w:cs="Tahoma"/>
                <w:b/>
                <w:bCs/>
                <w:sz w:val="20"/>
                <w:szCs w:val="20"/>
                <w:lang w:val="lt-LT"/>
              </w:rPr>
            </w:pPr>
            <w:r w:rsidRPr="0051527F">
              <w:rPr>
                <w:rFonts w:ascii="Tahoma" w:eastAsia="Tahoma" w:hAnsi="Tahoma" w:cs="Tahoma"/>
                <w:b/>
                <w:bCs/>
                <w:sz w:val="20"/>
                <w:szCs w:val="20"/>
                <w:lang w:val="lt-LT"/>
              </w:rPr>
              <w:t>Medicininių formų kūrimas</w:t>
            </w:r>
          </w:p>
          <w:p w14:paraId="5F61138C" w14:textId="77777777" w:rsidR="003B4194" w:rsidRPr="0051527F" w:rsidRDefault="003B4194" w:rsidP="0065592E">
            <w:pPr>
              <w:pStyle w:val="ListParagraph"/>
              <w:tabs>
                <w:tab w:val="left" w:pos="227"/>
              </w:tabs>
              <w:spacing w:line="276" w:lineRule="auto"/>
              <w:ind w:left="0"/>
              <w:rPr>
                <w:rFonts w:ascii="Tahoma" w:eastAsia="Tahoma" w:hAnsi="Tahoma" w:cs="Tahoma"/>
                <w:sz w:val="20"/>
                <w:szCs w:val="20"/>
                <w:lang w:val="lt-LT"/>
              </w:rPr>
            </w:pPr>
            <w:r w:rsidRPr="0051527F">
              <w:rPr>
                <w:rFonts w:ascii="Tahoma" w:eastAsia="Tahoma" w:hAnsi="Tahoma" w:cs="Tahoma"/>
                <w:sz w:val="20"/>
                <w:szCs w:val="20"/>
                <w:lang w:val="lt-LT"/>
              </w:rPr>
              <w:t xml:space="preserve">Kaip sunku sukurti naujas medicinines formas, pagrįstas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standartu?</w:t>
            </w:r>
          </w:p>
        </w:tc>
        <w:tc>
          <w:tcPr>
            <w:tcW w:w="4105" w:type="pct"/>
          </w:tcPr>
          <w:p w14:paraId="2A37CA63" w14:textId="77777777" w:rsidR="003B4194" w:rsidRPr="0051527F" w:rsidRDefault="003B4194" w:rsidP="003E064A">
            <w:p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b/>
                <w:bCs/>
                <w:sz w:val="20"/>
                <w:szCs w:val="20"/>
                <w:lang w:val="lt-LT"/>
              </w:rPr>
              <w:t>Bandomojo projekto rezultatai</w:t>
            </w:r>
            <w:r w:rsidRPr="0051527F">
              <w:rPr>
                <w:rFonts w:ascii="Tahoma" w:eastAsia="Tahoma" w:hAnsi="Tahoma" w:cs="Tahoma"/>
                <w:sz w:val="20"/>
                <w:szCs w:val="20"/>
                <w:lang w:val="lt-LT"/>
              </w:rPr>
              <w:t>:</w:t>
            </w:r>
          </w:p>
          <w:p w14:paraId="395BFA5A" w14:textId="77777777" w:rsidR="003B4194" w:rsidRPr="0051527F" w:rsidRDefault="003B4194" w:rsidP="00E57DD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Medicininių formų kūrimas turi būti vykdomas naudojant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klinikinių duomenų standartą ir jį palaikančią </w:t>
            </w:r>
            <w:proofErr w:type="spellStart"/>
            <w:r w:rsidRPr="0051527F">
              <w:rPr>
                <w:rFonts w:ascii="Tahoma" w:eastAsia="Tahoma" w:hAnsi="Tahoma" w:cs="Tahoma"/>
                <w:sz w:val="20"/>
                <w:szCs w:val="20"/>
                <w:lang w:val="lt-LT"/>
              </w:rPr>
              <w:t>low-code</w:t>
            </w:r>
            <w:proofErr w:type="spellEnd"/>
            <w:r w:rsidRPr="0051527F">
              <w:rPr>
                <w:rFonts w:ascii="Tahoma" w:eastAsia="Tahoma" w:hAnsi="Tahoma" w:cs="Tahoma"/>
                <w:sz w:val="20"/>
                <w:szCs w:val="20"/>
                <w:lang w:val="lt-LT"/>
              </w:rPr>
              <w:t>/</w:t>
            </w:r>
            <w:proofErr w:type="spellStart"/>
            <w:r w:rsidRPr="0051527F">
              <w:rPr>
                <w:rFonts w:ascii="Tahoma" w:eastAsia="Tahoma" w:hAnsi="Tahoma" w:cs="Tahoma"/>
                <w:sz w:val="20"/>
                <w:szCs w:val="20"/>
                <w:lang w:val="lt-LT"/>
              </w:rPr>
              <w:t>no-code</w:t>
            </w:r>
            <w:proofErr w:type="spellEnd"/>
            <w:r w:rsidRPr="0051527F">
              <w:rPr>
                <w:rFonts w:ascii="Tahoma" w:eastAsia="Tahoma" w:hAnsi="Tahoma" w:cs="Tahoma"/>
                <w:sz w:val="20"/>
                <w:szCs w:val="20"/>
                <w:lang w:val="lt-LT"/>
              </w:rPr>
              <w:t xml:space="preserve"> platformą. Projektas turi apimti medicininių formų kūrimo proceso ir technologijos suprojektavimą ir testavimą pasirinktoje bandomojoje kardiologijos srityje. Paslaugų teikėjas, bendradarbiaudamas su Užsakovu, turi parengti iki 5 medicininių formų pagal Užsakovo pateiktus duomenis. Be to, Užsakovas projekto metu turi turėti galimybę savarankiškai sukurti iki 25 papildomų medicininių formų.</w:t>
            </w:r>
          </w:p>
        </w:tc>
      </w:tr>
      <w:tr w:rsidR="006A086B" w:rsidRPr="0051527F" w14:paraId="359D2164" w14:textId="77777777" w:rsidTr="006A086B">
        <w:trPr>
          <w:cantSplit/>
          <w:trHeight w:val="696"/>
        </w:trPr>
        <w:tc>
          <w:tcPr>
            <w:tcW w:w="5000" w:type="pct"/>
            <w:gridSpan w:val="2"/>
            <w:shd w:val="clear" w:color="auto" w:fill="D9E2F3" w:themeFill="accent5" w:themeFillTint="33"/>
            <w:vAlign w:val="center"/>
          </w:tcPr>
          <w:p w14:paraId="01B270C7" w14:textId="198F4147" w:rsidR="006A086B" w:rsidRPr="0051527F" w:rsidRDefault="006A3602" w:rsidP="004957A0">
            <w:pPr>
              <w:tabs>
                <w:tab w:val="left" w:pos="212"/>
              </w:tabs>
              <w:spacing w:line="276" w:lineRule="auto"/>
              <w:jc w:val="both"/>
              <w:rPr>
                <w:rFonts w:ascii="Tahoma" w:eastAsia="Tahoma" w:hAnsi="Tahoma" w:cs="Tahoma"/>
                <w:b/>
                <w:bCs/>
                <w:sz w:val="20"/>
                <w:szCs w:val="20"/>
                <w:lang w:val="lt-LT"/>
              </w:rPr>
            </w:pPr>
            <w:r w:rsidRPr="006A3602">
              <w:rPr>
                <w:rFonts w:ascii="Tahoma" w:eastAsia="Tahoma" w:hAnsi="Tahoma" w:cs="Tahoma"/>
                <w:b/>
                <w:bCs/>
                <w:sz w:val="20"/>
                <w:szCs w:val="20"/>
                <w:lang w:val="lt-LT"/>
              </w:rPr>
              <w:t>Naudotojų priėmimo testavimo (UAT) ir galimybių studijos rezultatai</w:t>
            </w:r>
          </w:p>
        </w:tc>
      </w:tr>
      <w:tr w:rsidR="006A3602" w:rsidRPr="0051527F" w14:paraId="679D643F" w14:textId="77777777" w:rsidTr="00723D2B">
        <w:trPr>
          <w:cantSplit/>
          <w:trHeight w:val="696"/>
        </w:trPr>
        <w:tc>
          <w:tcPr>
            <w:tcW w:w="895" w:type="pct"/>
            <w:shd w:val="clear" w:color="auto" w:fill="auto"/>
            <w:vAlign w:val="center"/>
          </w:tcPr>
          <w:p w14:paraId="5FCEFC6A" w14:textId="77777777" w:rsidR="006A3602" w:rsidRDefault="00471B06" w:rsidP="0065592E">
            <w:pPr>
              <w:pStyle w:val="ListParagraph"/>
              <w:tabs>
                <w:tab w:val="left" w:pos="227"/>
              </w:tabs>
              <w:spacing w:line="276" w:lineRule="auto"/>
              <w:ind w:left="0"/>
              <w:rPr>
                <w:rFonts w:ascii="Tahoma" w:eastAsia="Tahoma" w:hAnsi="Tahoma" w:cs="Tahoma"/>
                <w:b/>
                <w:bCs/>
                <w:sz w:val="20"/>
                <w:szCs w:val="20"/>
                <w:lang w:val="lt-LT"/>
              </w:rPr>
            </w:pPr>
            <w:r w:rsidRPr="00471B06">
              <w:rPr>
                <w:rFonts w:ascii="Tahoma" w:eastAsia="Tahoma" w:hAnsi="Tahoma" w:cs="Tahoma"/>
                <w:b/>
                <w:bCs/>
                <w:sz w:val="20"/>
                <w:szCs w:val="20"/>
                <w:lang w:val="lt-LT"/>
              </w:rPr>
              <w:t>Naudotojų priėmimo testavimo (UAT) ataskaita</w:t>
            </w:r>
          </w:p>
          <w:p w14:paraId="0F0F51DF" w14:textId="04767E2E" w:rsidR="00631443" w:rsidRPr="00631443" w:rsidRDefault="00631443" w:rsidP="0065592E">
            <w:pPr>
              <w:pStyle w:val="ListParagraph"/>
              <w:tabs>
                <w:tab w:val="left" w:pos="227"/>
              </w:tabs>
              <w:spacing w:line="276" w:lineRule="auto"/>
              <w:ind w:left="0"/>
              <w:rPr>
                <w:rFonts w:ascii="Tahoma" w:eastAsia="Tahoma" w:hAnsi="Tahoma" w:cs="Tahoma"/>
                <w:sz w:val="20"/>
                <w:szCs w:val="20"/>
                <w:lang w:val="lt-LT"/>
              </w:rPr>
            </w:pPr>
            <w:r w:rsidRPr="00631443">
              <w:rPr>
                <w:rFonts w:ascii="Tahoma" w:eastAsia="Tahoma" w:hAnsi="Tahoma" w:cs="Tahoma"/>
                <w:sz w:val="20"/>
                <w:szCs w:val="20"/>
                <w:lang w:val="lt-LT"/>
              </w:rPr>
              <w:t>Tikslas – užtikrinti, kad sprendimas būtų ištestuotas pagal parengtus funkcinius ir nefunkcinius reikalavimus.</w:t>
            </w:r>
          </w:p>
        </w:tc>
        <w:tc>
          <w:tcPr>
            <w:tcW w:w="4105" w:type="pct"/>
          </w:tcPr>
          <w:p w14:paraId="194C5208" w14:textId="77777777" w:rsidR="00920324" w:rsidRPr="00F2361C" w:rsidRDefault="00920324" w:rsidP="00920324">
            <w:pPr>
              <w:tabs>
                <w:tab w:val="left" w:pos="212"/>
              </w:tabs>
              <w:spacing w:line="276" w:lineRule="auto"/>
              <w:jc w:val="both"/>
              <w:rPr>
                <w:rFonts w:ascii="Tahoma" w:eastAsia="Tahoma" w:hAnsi="Tahoma" w:cs="Tahoma"/>
                <w:b/>
                <w:bCs/>
                <w:sz w:val="20"/>
                <w:szCs w:val="20"/>
                <w:lang w:val="lt-LT"/>
              </w:rPr>
            </w:pPr>
            <w:r w:rsidRPr="00F2361C">
              <w:rPr>
                <w:rFonts w:ascii="Tahoma" w:eastAsia="Tahoma" w:hAnsi="Tahoma" w:cs="Tahoma"/>
                <w:b/>
                <w:bCs/>
                <w:sz w:val="20"/>
                <w:szCs w:val="20"/>
                <w:lang w:val="lt-LT"/>
              </w:rPr>
              <w:t>Reikalavimų atitikties rezultatai:</w:t>
            </w:r>
          </w:p>
          <w:p w14:paraId="59C4A290" w14:textId="359945F3" w:rsidR="006A3602" w:rsidRPr="0051527F" w:rsidRDefault="00A7290A" w:rsidP="00A7290A">
            <w:pPr>
              <w:pStyle w:val="ListParagraph"/>
              <w:numPr>
                <w:ilvl w:val="0"/>
                <w:numId w:val="22"/>
              </w:numPr>
              <w:tabs>
                <w:tab w:val="left" w:pos="212"/>
              </w:tabs>
              <w:spacing w:line="276" w:lineRule="auto"/>
              <w:jc w:val="both"/>
              <w:rPr>
                <w:rFonts w:ascii="Tahoma" w:eastAsia="Tahoma" w:hAnsi="Tahoma" w:cs="Tahoma"/>
                <w:b/>
                <w:bCs/>
                <w:sz w:val="20"/>
                <w:szCs w:val="20"/>
                <w:lang w:val="lt-LT"/>
              </w:rPr>
            </w:pPr>
            <w:r w:rsidRPr="00A7290A">
              <w:rPr>
                <w:rFonts w:ascii="Tahoma" w:eastAsia="Tahoma" w:hAnsi="Tahoma" w:cs="Tahoma"/>
                <w:sz w:val="20"/>
                <w:szCs w:val="20"/>
                <w:lang w:val="lt-LT"/>
              </w:rPr>
              <w:t>Užsakovas testuos visus reikalavimus pagal apibrėžtus testavimo scenarijus. Paslaugų teikėjas privalo aktyviai dalyvauti testavimo etape – dalyvauti visose su tuo susijusiose susitikimuose ir teikti konsultacijas, kaip turi būti testuojamas kiekvienas reikalavimas. Nustačius klaidų, jos bus dokumentuojamos Užsakovo ir privalės būti pašalintos Paslaugų teikėjo. Pasibaigus testavimo etapui, Paslaugų teikėjas parengs UAT ataskaitą, kurioje nurodys, kokie scenarijai buvo testuoti, kokios klaidos identifikuotos ir koks yra jų statusas.</w:t>
            </w:r>
          </w:p>
        </w:tc>
      </w:tr>
      <w:tr w:rsidR="00BE3B82" w:rsidRPr="0051527F" w14:paraId="73F857CF" w14:textId="77777777" w:rsidTr="00723D2B">
        <w:trPr>
          <w:cantSplit/>
          <w:trHeight w:val="696"/>
        </w:trPr>
        <w:tc>
          <w:tcPr>
            <w:tcW w:w="895" w:type="pct"/>
            <w:shd w:val="clear" w:color="auto" w:fill="auto"/>
            <w:vAlign w:val="center"/>
          </w:tcPr>
          <w:p w14:paraId="1BB19A7E" w14:textId="77777777" w:rsidR="00BE3B82" w:rsidRPr="0051527F" w:rsidRDefault="00BE3B82" w:rsidP="0065592E">
            <w:pPr>
              <w:pStyle w:val="ListParagraph"/>
              <w:tabs>
                <w:tab w:val="left" w:pos="227"/>
              </w:tabs>
              <w:spacing w:line="276" w:lineRule="auto"/>
              <w:ind w:left="0"/>
              <w:rPr>
                <w:rFonts w:ascii="Tahoma" w:eastAsia="Tahoma" w:hAnsi="Tahoma" w:cs="Tahoma"/>
                <w:b/>
                <w:bCs/>
                <w:sz w:val="20"/>
                <w:szCs w:val="20"/>
                <w:lang w:val="lt-LT"/>
              </w:rPr>
            </w:pPr>
            <w:r w:rsidRPr="0051527F">
              <w:rPr>
                <w:rFonts w:ascii="Tahoma" w:eastAsia="Tahoma" w:hAnsi="Tahoma" w:cs="Tahoma"/>
                <w:b/>
                <w:bCs/>
                <w:sz w:val="20"/>
                <w:szCs w:val="20"/>
                <w:lang w:val="lt-LT"/>
              </w:rPr>
              <w:lastRenderedPageBreak/>
              <w:t>Duomenų analizė</w:t>
            </w:r>
          </w:p>
          <w:p w14:paraId="729AC3D9" w14:textId="7DD36CAF" w:rsidR="00185927" w:rsidRPr="0051527F" w:rsidRDefault="00185927" w:rsidP="0065592E">
            <w:pPr>
              <w:pStyle w:val="ListParagraph"/>
              <w:tabs>
                <w:tab w:val="left" w:pos="227"/>
              </w:tabs>
              <w:spacing w:line="276" w:lineRule="auto"/>
              <w:ind w:left="0"/>
              <w:rPr>
                <w:rFonts w:ascii="Tahoma" w:eastAsia="Tahoma" w:hAnsi="Tahoma" w:cs="Tahoma"/>
                <w:sz w:val="20"/>
                <w:szCs w:val="20"/>
                <w:lang w:val="lt-LT"/>
              </w:rPr>
            </w:pPr>
            <w:r w:rsidRPr="0051527F">
              <w:rPr>
                <w:rFonts w:ascii="Tahoma" w:eastAsia="Tahoma" w:hAnsi="Tahoma" w:cs="Tahoma"/>
                <w:sz w:val="20"/>
                <w:szCs w:val="20"/>
                <w:lang w:val="lt-LT"/>
              </w:rPr>
              <w:t xml:space="preserve">Kokios galimybės užtikrinti duomenų analizę naudojant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standartą?</w:t>
            </w:r>
          </w:p>
        </w:tc>
        <w:tc>
          <w:tcPr>
            <w:tcW w:w="4105" w:type="pct"/>
          </w:tcPr>
          <w:p w14:paraId="35B8D831" w14:textId="35B81A7B" w:rsidR="003E064A" w:rsidRPr="0051527F" w:rsidRDefault="000A4F83" w:rsidP="003E064A">
            <w:pPr>
              <w:tabs>
                <w:tab w:val="left" w:pos="212"/>
              </w:tabs>
              <w:spacing w:line="276" w:lineRule="auto"/>
              <w:jc w:val="both"/>
              <w:rPr>
                <w:rFonts w:ascii="Tahoma" w:eastAsia="Tahoma" w:hAnsi="Tahoma" w:cs="Tahoma"/>
                <w:b/>
                <w:bCs/>
                <w:sz w:val="20"/>
                <w:szCs w:val="20"/>
                <w:lang w:val="lt-LT"/>
              </w:rPr>
            </w:pPr>
            <w:r w:rsidRPr="0051527F">
              <w:rPr>
                <w:rFonts w:ascii="Tahoma" w:eastAsia="Tahoma" w:hAnsi="Tahoma" w:cs="Tahoma"/>
                <w:b/>
                <w:bCs/>
                <w:sz w:val="20"/>
                <w:szCs w:val="20"/>
                <w:lang w:val="lt-LT"/>
              </w:rPr>
              <w:t>Galimybių studijos</w:t>
            </w:r>
            <w:r w:rsidR="003E064A" w:rsidRPr="0051527F">
              <w:rPr>
                <w:rFonts w:ascii="Tahoma" w:eastAsia="Tahoma" w:hAnsi="Tahoma" w:cs="Tahoma"/>
                <w:b/>
                <w:bCs/>
                <w:sz w:val="20"/>
                <w:szCs w:val="20"/>
                <w:lang w:val="lt-LT"/>
              </w:rPr>
              <w:t xml:space="preserve"> rezultatai:</w:t>
            </w:r>
          </w:p>
          <w:p w14:paraId="61857BBC" w14:textId="3492726C" w:rsidR="00ED70BE" w:rsidRPr="0051527F" w:rsidRDefault="003E064A" w:rsidP="00C71FBB">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Apibrėž</w:t>
            </w:r>
            <w:r w:rsidR="00ED70BE" w:rsidRPr="0051527F">
              <w:rPr>
                <w:rFonts w:ascii="Tahoma" w:eastAsia="Tahoma" w:hAnsi="Tahoma" w:cs="Tahoma"/>
                <w:sz w:val="20"/>
                <w:szCs w:val="20"/>
                <w:lang w:val="lt-LT"/>
              </w:rPr>
              <w:t xml:space="preserve">ti duomenų analizės galimybes, grindžiamas </w:t>
            </w:r>
            <w:proofErr w:type="spellStart"/>
            <w:r w:rsidR="00ED70BE" w:rsidRPr="0051527F">
              <w:rPr>
                <w:rFonts w:ascii="Tahoma" w:eastAsia="Tahoma" w:hAnsi="Tahoma" w:cs="Tahoma"/>
                <w:sz w:val="20"/>
                <w:szCs w:val="20"/>
                <w:lang w:val="lt-LT"/>
              </w:rPr>
              <w:t>OpenEHR</w:t>
            </w:r>
            <w:proofErr w:type="spellEnd"/>
            <w:r w:rsidR="00ED70BE" w:rsidRPr="0051527F">
              <w:rPr>
                <w:rFonts w:ascii="Tahoma" w:eastAsia="Tahoma" w:hAnsi="Tahoma" w:cs="Tahoma"/>
                <w:sz w:val="20"/>
                <w:szCs w:val="20"/>
                <w:lang w:val="lt-LT"/>
              </w:rPr>
              <w:t xml:space="preserve"> standartu, pateikti įžvalgas apie privalumus ir trūkumus, palyginti su šiuo metu Kauno klinikose ir Šiaulių ligoninėje taikomais metodais, bei nustatyti galimą naudą organizacijoms, jei būtų naudojamas </w:t>
            </w:r>
            <w:proofErr w:type="spellStart"/>
            <w:r w:rsidR="00ED70BE" w:rsidRPr="0051527F">
              <w:rPr>
                <w:rFonts w:ascii="Tahoma" w:eastAsia="Tahoma" w:hAnsi="Tahoma" w:cs="Tahoma"/>
                <w:sz w:val="20"/>
                <w:szCs w:val="20"/>
                <w:lang w:val="lt-LT"/>
              </w:rPr>
              <w:t>OpenEHR</w:t>
            </w:r>
            <w:proofErr w:type="spellEnd"/>
            <w:r w:rsidR="00ED70BE" w:rsidRPr="0051527F">
              <w:rPr>
                <w:rFonts w:ascii="Tahoma" w:eastAsia="Tahoma" w:hAnsi="Tahoma" w:cs="Tahoma"/>
                <w:sz w:val="20"/>
                <w:szCs w:val="20"/>
                <w:lang w:val="lt-LT"/>
              </w:rPr>
              <w:t xml:space="preserve"> standartas. Taip pat turi būti apibrėžti reikalingi įrankiai ir kompetencijos, būtinos duomenų analitikai užtikrinti. Reikia suformuluoti ir įvertinti 2–3 duomenų analizės scenarijus, analizuojant, kaip tokia analizė galėtų būti atliekama naudojant </w:t>
            </w:r>
            <w:proofErr w:type="spellStart"/>
            <w:r w:rsidR="00ED70BE" w:rsidRPr="0051527F">
              <w:rPr>
                <w:rFonts w:ascii="Tahoma" w:eastAsia="Tahoma" w:hAnsi="Tahoma" w:cs="Tahoma"/>
                <w:sz w:val="20"/>
                <w:szCs w:val="20"/>
                <w:lang w:val="lt-LT"/>
              </w:rPr>
              <w:t>OpenEHR</w:t>
            </w:r>
            <w:proofErr w:type="spellEnd"/>
            <w:r w:rsidR="00ED70BE" w:rsidRPr="0051527F">
              <w:rPr>
                <w:rFonts w:ascii="Tahoma" w:eastAsia="Tahoma" w:hAnsi="Tahoma" w:cs="Tahoma"/>
                <w:sz w:val="20"/>
                <w:szCs w:val="20"/>
                <w:lang w:val="lt-LT"/>
              </w:rPr>
              <w:t xml:space="preserve"> standartą, palyginti su dabartine sistema, ir pateikti įžvalgas.</w:t>
            </w:r>
          </w:p>
          <w:p w14:paraId="4492B969" w14:textId="1E6BB78D" w:rsidR="003E064A" w:rsidRPr="0051527F" w:rsidRDefault="000A4F83" w:rsidP="003E064A">
            <w:p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b/>
                <w:bCs/>
                <w:sz w:val="20"/>
                <w:szCs w:val="20"/>
                <w:lang w:val="lt-LT"/>
              </w:rPr>
              <w:t>Bandomojo projekto</w:t>
            </w:r>
            <w:r w:rsidR="003E064A" w:rsidRPr="0051527F">
              <w:rPr>
                <w:rFonts w:ascii="Tahoma" w:eastAsia="Tahoma" w:hAnsi="Tahoma" w:cs="Tahoma"/>
                <w:b/>
                <w:bCs/>
                <w:sz w:val="20"/>
                <w:szCs w:val="20"/>
                <w:lang w:val="lt-LT"/>
              </w:rPr>
              <w:t xml:space="preserve"> rezultatai</w:t>
            </w:r>
            <w:r w:rsidR="003E064A" w:rsidRPr="0051527F">
              <w:rPr>
                <w:rFonts w:ascii="Tahoma" w:eastAsia="Tahoma" w:hAnsi="Tahoma" w:cs="Tahoma"/>
                <w:sz w:val="20"/>
                <w:szCs w:val="20"/>
                <w:lang w:val="lt-LT"/>
              </w:rPr>
              <w:t>:</w:t>
            </w:r>
          </w:p>
          <w:p w14:paraId="36584914" w14:textId="53E84E44" w:rsidR="00BE3B82" w:rsidRPr="0051527F" w:rsidRDefault="00ED70BE" w:rsidP="00E57DD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Atlikti duomenų analizę, pagrįstą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klinikiniais duomenimis, pateikiant įžvalgas apie šio standarto panaudojimą, privalumus ir apribojimus. Suteikti duomenų analizės įrankius ir parengti iki 5 duomenų ataskaitų (prietaisų skydelių) pagal Užsakovo klinikinių duomenų saugyklą, taip pat užtikrinti, kad Užsakovas galėtų savarankiškai sukurti iki 10 papildomų švieslenčių.</w:t>
            </w:r>
          </w:p>
        </w:tc>
      </w:tr>
      <w:tr w:rsidR="00BE3B82" w:rsidRPr="0051527F" w14:paraId="3ED0C1C4" w14:textId="77777777" w:rsidTr="00723D2B">
        <w:trPr>
          <w:cantSplit/>
          <w:trHeight w:val="696"/>
        </w:trPr>
        <w:tc>
          <w:tcPr>
            <w:tcW w:w="895" w:type="pct"/>
            <w:shd w:val="clear" w:color="auto" w:fill="auto"/>
            <w:vAlign w:val="center"/>
          </w:tcPr>
          <w:p w14:paraId="1DB91201" w14:textId="77777777" w:rsidR="00BE3B82" w:rsidRPr="0051527F" w:rsidRDefault="00BE3B82" w:rsidP="0065592E">
            <w:pPr>
              <w:pStyle w:val="ListParagraph"/>
              <w:tabs>
                <w:tab w:val="left" w:pos="227"/>
              </w:tabs>
              <w:spacing w:line="276" w:lineRule="auto"/>
              <w:ind w:left="0"/>
              <w:rPr>
                <w:rFonts w:ascii="Tahoma" w:eastAsia="Tahoma" w:hAnsi="Tahoma" w:cs="Tahoma"/>
                <w:b/>
                <w:bCs/>
                <w:sz w:val="20"/>
                <w:szCs w:val="20"/>
                <w:lang w:val="lt-LT"/>
              </w:rPr>
            </w:pPr>
            <w:r w:rsidRPr="0051527F">
              <w:rPr>
                <w:rFonts w:ascii="Tahoma" w:eastAsia="Tahoma" w:hAnsi="Tahoma" w:cs="Tahoma"/>
                <w:b/>
                <w:bCs/>
                <w:sz w:val="20"/>
                <w:szCs w:val="20"/>
                <w:lang w:val="lt-LT"/>
              </w:rPr>
              <w:lastRenderedPageBreak/>
              <w:t>Diegimo strategija</w:t>
            </w:r>
          </w:p>
          <w:p w14:paraId="5FF46C01" w14:textId="448531F7" w:rsidR="00BE3B82" w:rsidRPr="0051527F" w:rsidRDefault="00AF0918" w:rsidP="0065592E">
            <w:pPr>
              <w:pStyle w:val="ListParagraph"/>
              <w:tabs>
                <w:tab w:val="left" w:pos="227"/>
              </w:tabs>
              <w:spacing w:line="276" w:lineRule="auto"/>
              <w:ind w:left="0"/>
              <w:rPr>
                <w:rFonts w:ascii="Tahoma" w:eastAsia="Tahoma" w:hAnsi="Tahoma" w:cs="Tahoma"/>
                <w:sz w:val="20"/>
                <w:szCs w:val="20"/>
                <w:lang w:val="lt-LT"/>
              </w:rPr>
            </w:pPr>
            <w:r w:rsidRPr="0051527F">
              <w:rPr>
                <w:rFonts w:ascii="Tahoma" w:eastAsia="Tahoma" w:hAnsi="Tahoma" w:cs="Tahoma"/>
                <w:sz w:val="20"/>
                <w:szCs w:val="20"/>
                <w:lang w:val="lt-LT"/>
              </w:rPr>
              <w:t xml:space="preserve">Kokia būtų tinkamiausia diegimo strategija diegiant naują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pagrindu veikiančią HIS sistemą? Jei nebūtų pasirinkta „</w:t>
            </w:r>
            <w:proofErr w:type="spellStart"/>
            <w:r w:rsidRPr="0051527F">
              <w:rPr>
                <w:rFonts w:ascii="Tahoma" w:eastAsia="Tahoma" w:hAnsi="Tahoma" w:cs="Tahoma"/>
                <w:sz w:val="20"/>
                <w:szCs w:val="20"/>
                <w:lang w:val="lt-LT"/>
              </w:rPr>
              <w:t>big-bang</w:t>
            </w:r>
            <w:proofErr w:type="spellEnd"/>
            <w:r w:rsidRPr="0051527F">
              <w:rPr>
                <w:rFonts w:ascii="Tahoma" w:eastAsia="Tahoma" w:hAnsi="Tahoma" w:cs="Tahoma"/>
                <w:sz w:val="20"/>
                <w:szCs w:val="20"/>
                <w:lang w:val="lt-LT"/>
              </w:rPr>
              <w:t>“ strategija, kaip veiktų nauja ir esama sistema lygiagrečiai, ir kokios su tuo susijusios rizikos galėtų būti identifikuotos?</w:t>
            </w:r>
          </w:p>
        </w:tc>
        <w:tc>
          <w:tcPr>
            <w:tcW w:w="4105" w:type="pct"/>
          </w:tcPr>
          <w:p w14:paraId="28B2DD49" w14:textId="39286EEE" w:rsidR="003E064A" w:rsidRPr="0051527F" w:rsidRDefault="000A4F83" w:rsidP="003E064A">
            <w:pPr>
              <w:tabs>
                <w:tab w:val="left" w:pos="212"/>
              </w:tabs>
              <w:spacing w:line="276" w:lineRule="auto"/>
              <w:jc w:val="both"/>
              <w:rPr>
                <w:rFonts w:ascii="Tahoma" w:eastAsia="Tahoma" w:hAnsi="Tahoma" w:cs="Tahoma"/>
                <w:b/>
                <w:bCs/>
                <w:sz w:val="20"/>
                <w:szCs w:val="20"/>
                <w:lang w:val="lt-LT"/>
              </w:rPr>
            </w:pPr>
            <w:r w:rsidRPr="0051527F">
              <w:rPr>
                <w:rFonts w:ascii="Tahoma" w:eastAsia="Tahoma" w:hAnsi="Tahoma" w:cs="Tahoma"/>
                <w:b/>
                <w:bCs/>
                <w:sz w:val="20"/>
                <w:szCs w:val="20"/>
                <w:lang w:val="lt-LT"/>
              </w:rPr>
              <w:t>Galimybių studijos</w:t>
            </w:r>
            <w:r w:rsidR="003E064A" w:rsidRPr="0051527F">
              <w:rPr>
                <w:rFonts w:ascii="Tahoma" w:eastAsia="Tahoma" w:hAnsi="Tahoma" w:cs="Tahoma"/>
                <w:b/>
                <w:bCs/>
                <w:sz w:val="20"/>
                <w:szCs w:val="20"/>
                <w:lang w:val="lt-LT"/>
              </w:rPr>
              <w:t xml:space="preserve"> rezultatai:</w:t>
            </w:r>
          </w:p>
          <w:p w14:paraId="763725D2" w14:textId="77777777"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Įvertinti bendrą organizacijos pasirengimą pereiti prie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standarto.</w:t>
            </w:r>
          </w:p>
          <w:p w14:paraId="3CB2DD0E" w14:textId="45C56F68"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Nustatyti ir įvertinti galimas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alternatyvas, pavyzdžiui, FHIR ar kitus standartus, nurodant jų pranašumus ir trūkumus.</w:t>
            </w:r>
          </w:p>
          <w:p w14:paraId="34D72DFD" w14:textId="1C3E007F"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Išanalizuoti kiekvieną susijusią informacinę sistemą Kauno klinikose ir Šiaulių ligoninėje, įvertinant jų technines galimybes diegti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bei nustatant diegimo scenarijus – ar reikalinga visiškai nauja aplikacija, ar pakanka pakeisti tik duomenų saugyklą, išlaikant esamas sąsajas ir funkcionalumą.</w:t>
            </w:r>
          </w:p>
          <w:p w14:paraId="3E0C1CD3" w14:textId="5CAB662B"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Apibrėžti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programinės įrangos rinką ir įvertinti jos plėtros perspektyvas. Pateikti iki 3 ligoninių, kurios jau yra įdiegusios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suorganizuoti nuotolinius susitikimus su jų atstovais, kad būtų pasidalinta praktine patirtimi.</w:t>
            </w:r>
          </w:p>
          <w:p w14:paraId="71BAA34A" w14:textId="0AC9F2FF"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Identifikuoti atvirojo kodo sprendimus bei pagrindinius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sprendimų tiekėjus rinkoje.</w:t>
            </w:r>
          </w:p>
          <w:p w14:paraId="20174984" w14:textId="73546099"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Įvertinti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plėtros planą (angl. </w:t>
            </w:r>
            <w:proofErr w:type="spellStart"/>
            <w:r w:rsidRPr="0051527F">
              <w:rPr>
                <w:rFonts w:ascii="Tahoma" w:eastAsia="Tahoma" w:hAnsi="Tahoma" w:cs="Tahoma"/>
                <w:sz w:val="20"/>
                <w:szCs w:val="20"/>
                <w:lang w:val="lt-LT"/>
              </w:rPr>
              <w:t>roadmap</w:t>
            </w:r>
            <w:proofErr w:type="spellEnd"/>
            <w:r w:rsidRPr="0051527F">
              <w:rPr>
                <w:rFonts w:ascii="Tahoma" w:eastAsia="Tahoma" w:hAnsi="Tahoma" w:cs="Tahoma"/>
                <w:sz w:val="20"/>
                <w:szCs w:val="20"/>
                <w:lang w:val="lt-LT"/>
              </w:rPr>
              <w:t>) ir planuojamus standartų ar technologinius pokyčius.</w:t>
            </w:r>
          </w:p>
          <w:p w14:paraId="386C1BB4" w14:textId="0208B691"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Parengti preliminarų </w:t>
            </w:r>
            <w:proofErr w:type="spellStart"/>
            <w:r w:rsidRPr="0051527F">
              <w:rPr>
                <w:rFonts w:ascii="Tahoma" w:eastAsia="Tahoma" w:hAnsi="Tahoma" w:cs="Tahoma"/>
                <w:sz w:val="20"/>
                <w:szCs w:val="20"/>
                <w:lang w:val="lt-LT"/>
              </w:rPr>
              <w:t>OpenEHR</w:t>
            </w:r>
            <w:proofErr w:type="spellEnd"/>
            <w:r w:rsidRPr="0051527F">
              <w:rPr>
                <w:rFonts w:ascii="Tahoma" w:eastAsia="Tahoma" w:hAnsi="Tahoma" w:cs="Tahoma"/>
                <w:sz w:val="20"/>
                <w:szCs w:val="20"/>
                <w:lang w:val="lt-LT"/>
              </w:rPr>
              <w:t xml:space="preserve"> diegimo planą tiek Kauno klinikoms, tiek Šiaulių ligoninei, įskaitant projekto etapų grafiką bei preliminarią biudžeto sąmatą.</w:t>
            </w:r>
          </w:p>
          <w:p w14:paraId="266F9E8F" w14:textId="63F6B796"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Pasiūlyti ateities architektūrinį sprendimą Kauno klinikoms ir Šiaulių ligoninei. Jei projektas būtų įgyvendinamas etapais, turi būti numatyta ir laikinoji (pereinamoji) architektūra. Architektūrinis sprendimas turi apimti tiek funkcinius, tiek duomenų komponentus.</w:t>
            </w:r>
          </w:p>
          <w:p w14:paraId="5820BCA0" w14:textId="21D50F67" w:rsidR="00AF0918" w:rsidRPr="0051527F" w:rsidRDefault="00AF0918" w:rsidP="00AF0918">
            <w:pPr>
              <w:pStyle w:val="ListParagraph"/>
              <w:numPr>
                <w:ilvl w:val="0"/>
                <w:numId w:val="21"/>
              </w:numPr>
              <w:tabs>
                <w:tab w:val="left" w:pos="212"/>
              </w:tabs>
              <w:spacing w:line="276" w:lineRule="auto"/>
              <w:jc w:val="both"/>
              <w:rPr>
                <w:rFonts w:ascii="Tahoma" w:eastAsia="Tahoma" w:hAnsi="Tahoma" w:cs="Tahoma"/>
                <w:sz w:val="20"/>
                <w:szCs w:val="20"/>
                <w:lang w:val="lt-LT"/>
              </w:rPr>
            </w:pPr>
            <w:r w:rsidRPr="0051527F">
              <w:rPr>
                <w:rFonts w:ascii="Tahoma" w:eastAsia="Tahoma" w:hAnsi="Tahoma" w:cs="Tahoma"/>
                <w:sz w:val="20"/>
                <w:szCs w:val="20"/>
                <w:lang w:val="lt-LT"/>
              </w:rPr>
              <w:t xml:space="preserve">Įvertinti papildomus aspektus, tokius kaip debesijos (angl. </w:t>
            </w:r>
            <w:proofErr w:type="spellStart"/>
            <w:r w:rsidRPr="0051527F">
              <w:rPr>
                <w:rFonts w:ascii="Tahoma" w:eastAsia="Tahoma" w:hAnsi="Tahoma" w:cs="Tahoma"/>
                <w:sz w:val="20"/>
                <w:szCs w:val="20"/>
                <w:lang w:val="lt-LT"/>
              </w:rPr>
              <w:t>cloud</w:t>
            </w:r>
            <w:proofErr w:type="spellEnd"/>
            <w:r w:rsidRPr="0051527F">
              <w:rPr>
                <w:rFonts w:ascii="Tahoma" w:eastAsia="Tahoma" w:hAnsi="Tahoma" w:cs="Tahoma"/>
                <w:sz w:val="20"/>
                <w:szCs w:val="20"/>
                <w:lang w:val="lt-LT"/>
              </w:rPr>
              <w:t xml:space="preserve">) ar vietinio (angl. </w:t>
            </w:r>
            <w:proofErr w:type="spellStart"/>
            <w:r w:rsidRPr="0051527F">
              <w:rPr>
                <w:rFonts w:ascii="Tahoma" w:eastAsia="Tahoma" w:hAnsi="Tahoma" w:cs="Tahoma"/>
                <w:sz w:val="20"/>
                <w:szCs w:val="20"/>
                <w:lang w:val="lt-LT"/>
              </w:rPr>
              <w:t>on-premise</w:t>
            </w:r>
            <w:proofErr w:type="spellEnd"/>
            <w:r w:rsidRPr="0051527F">
              <w:rPr>
                <w:rFonts w:ascii="Tahoma" w:eastAsia="Tahoma" w:hAnsi="Tahoma" w:cs="Tahoma"/>
                <w:sz w:val="20"/>
                <w:szCs w:val="20"/>
                <w:lang w:val="lt-LT"/>
              </w:rPr>
              <w:t>) diegimo galimybės, saugumo rizikas bei kitus esminiai projekto įgyvendinimo aspektus.</w:t>
            </w:r>
          </w:p>
          <w:p w14:paraId="1BB9BDF9" w14:textId="77777777" w:rsidR="00AF0918" w:rsidRPr="0051527F" w:rsidRDefault="00AF0918" w:rsidP="00AF0918">
            <w:pPr>
              <w:tabs>
                <w:tab w:val="left" w:pos="212"/>
              </w:tabs>
              <w:spacing w:line="276" w:lineRule="auto"/>
              <w:jc w:val="both"/>
              <w:rPr>
                <w:rFonts w:ascii="Tahoma" w:eastAsia="Tahoma" w:hAnsi="Tahoma" w:cs="Tahoma"/>
                <w:sz w:val="20"/>
                <w:szCs w:val="20"/>
                <w:lang w:val="lt-LT"/>
              </w:rPr>
            </w:pPr>
          </w:p>
          <w:p w14:paraId="3EE052AE" w14:textId="28215E89" w:rsidR="00AF0918" w:rsidRPr="0051527F" w:rsidRDefault="00AF0918" w:rsidP="00AF0918">
            <w:pPr>
              <w:tabs>
                <w:tab w:val="left" w:pos="212"/>
              </w:tabs>
              <w:spacing w:line="276" w:lineRule="auto"/>
              <w:jc w:val="both"/>
              <w:rPr>
                <w:rFonts w:ascii="Tahoma" w:eastAsia="Tahoma" w:hAnsi="Tahoma" w:cs="Tahoma"/>
                <w:sz w:val="20"/>
                <w:szCs w:val="20"/>
                <w:lang w:val="lt-LT"/>
              </w:rPr>
            </w:pPr>
          </w:p>
        </w:tc>
      </w:tr>
    </w:tbl>
    <w:p w14:paraId="772D48D0" w14:textId="77777777" w:rsidR="00BC54B4" w:rsidRPr="0051527F" w:rsidRDefault="00BC54B4" w:rsidP="00BC54B4">
      <w:pPr>
        <w:spacing w:after="120"/>
        <w:ind w:left="360"/>
        <w:jc w:val="both"/>
        <w:rPr>
          <w:rFonts w:ascii="Tahoma" w:eastAsia="Tahoma" w:hAnsi="Tahoma" w:cs="Tahoma"/>
          <w:sz w:val="22"/>
          <w:szCs w:val="22"/>
          <w:lang w:val="lt-LT"/>
        </w:rPr>
        <w:sectPr w:rsidR="00BC54B4" w:rsidRPr="0051527F" w:rsidSect="00BC54B4">
          <w:footerReference w:type="default" r:id="rId15"/>
          <w:footerReference w:type="first" r:id="rId16"/>
          <w:pgSz w:w="16838" w:h="11906" w:orient="landscape"/>
          <w:pgMar w:top="1699" w:right="1138" w:bottom="562" w:left="1138" w:header="562" w:footer="562" w:gutter="0"/>
          <w:cols w:space="1296"/>
          <w:titlePg/>
          <w:docGrid w:linePitch="360"/>
        </w:sectPr>
      </w:pPr>
    </w:p>
    <w:p w14:paraId="5C3C7940" w14:textId="3970D6D1" w:rsidR="00D04F37" w:rsidRPr="0051527F" w:rsidRDefault="00D04F37" w:rsidP="00DB3AA1">
      <w:pPr>
        <w:pStyle w:val="Heading1"/>
        <w:jc w:val="both"/>
        <w:rPr>
          <w:sz w:val="22"/>
          <w:szCs w:val="22"/>
          <w:lang w:val="lt-LT"/>
        </w:rPr>
      </w:pPr>
      <w:bookmarkStart w:id="17" w:name="_Toc192850459"/>
      <w:bookmarkStart w:id="18" w:name="_Toc192850460"/>
      <w:bookmarkStart w:id="19" w:name="_Toc192850466"/>
      <w:bookmarkStart w:id="20" w:name="_Toc188970664"/>
      <w:bookmarkStart w:id="21" w:name="_Toc188970753"/>
      <w:bookmarkStart w:id="22" w:name="_Toc188970665"/>
      <w:bookmarkStart w:id="23" w:name="_Toc188970754"/>
      <w:bookmarkStart w:id="24" w:name="_Toc188970666"/>
      <w:bookmarkStart w:id="25" w:name="_Toc188970755"/>
      <w:bookmarkStart w:id="26" w:name="_Toc188970667"/>
      <w:bookmarkStart w:id="27" w:name="_Toc188970756"/>
      <w:bookmarkStart w:id="28" w:name="_Toc188970668"/>
      <w:bookmarkStart w:id="29" w:name="_Toc188970757"/>
      <w:bookmarkStart w:id="30" w:name="_Toc188970669"/>
      <w:bookmarkStart w:id="31" w:name="_Toc188970758"/>
      <w:bookmarkStart w:id="32" w:name="_Toc188970670"/>
      <w:bookmarkStart w:id="33" w:name="_Toc188970759"/>
      <w:bookmarkStart w:id="34" w:name="_Toc188970671"/>
      <w:bookmarkStart w:id="35" w:name="_Toc188970760"/>
      <w:bookmarkStart w:id="36" w:name="_Toc188970672"/>
      <w:bookmarkStart w:id="37" w:name="_Toc188970761"/>
      <w:bookmarkStart w:id="38" w:name="_Toc188970673"/>
      <w:bookmarkStart w:id="39" w:name="_Toc188970762"/>
      <w:bookmarkStart w:id="40" w:name="_Toc188970674"/>
      <w:bookmarkStart w:id="41" w:name="_Toc188970763"/>
      <w:bookmarkStart w:id="42" w:name="_Toc188970675"/>
      <w:bookmarkStart w:id="43" w:name="_Toc188970764"/>
      <w:bookmarkStart w:id="44" w:name="_Toc188970676"/>
      <w:bookmarkStart w:id="45" w:name="_Toc188970765"/>
      <w:bookmarkStart w:id="46" w:name="_Toc188970677"/>
      <w:bookmarkStart w:id="47" w:name="_Toc188970766"/>
      <w:bookmarkStart w:id="48" w:name="_Toc188970678"/>
      <w:bookmarkStart w:id="49" w:name="_Toc188970767"/>
      <w:bookmarkStart w:id="50" w:name="_Toc188970679"/>
      <w:bookmarkStart w:id="51" w:name="_Toc188970768"/>
      <w:bookmarkStart w:id="52" w:name="_Toc188970680"/>
      <w:bookmarkStart w:id="53" w:name="_Toc188970769"/>
      <w:bookmarkStart w:id="54" w:name="_Toc188970681"/>
      <w:bookmarkStart w:id="55" w:name="_Toc188970770"/>
      <w:bookmarkStart w:id="56" w:name="_Toc188970682"/>
      <w:bookmarkStart w:id="57" w:name="_Toc188970771"/>
      <w:bookmarkStart w:id="58" w:name="_Toc192850488"/>
      <w:bookmarkStart w:id="59" w:name="_Toc187773897"/>
      <w:bookmarkStart w:id="60" w:name="_Toc193730399"/>
      <w:bookmarkStart w:id="61" w:name="_Ref187170877"/>
      <w:bookmarkStart w:id="62" w:name="_Ref187170882"/>
      <w:bookmarkStart w:id="63" w:name="_Ref187170887"/>
      <w:bookmarkEnd w:id="3"/>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51527F">
        <w:rPr>
          <w:sz w:val="22"/>
          <w:szCs w:val="22"/>
          <w:lang w:val="lt-LT"/>
        </w:rPr>
        <w:lastRenderedPageBreak/>
        <w:t>Funkciniai reikalavimai</w:t>
      </w:r>
      <w:bookmarkEnd w:id="59"/>
      <w:bookmarkEnd w:id="60"/>
    </w:p>
    <w:p w14:paraId="6221ACA2" w14:textId="583A1962" w:rsidR="002B2CEC" w:rsidRPr="0051527F" w:rsidRDefault="00B30474" w:rsidP="00CC4361">
      <w:pPr>
        <w:pStyle w:val="Heading1"/>
        <w:numPr>
          <w:ilvl w:val="1"/>
          <w:numId w:val="20"/>
        </w:numPr>
        <w:jc w:val="both"/>
        <w:rPr>
          <w:sz w:val="22"/>
          <w:szCs w:val="22"/>
          <w:lang w:val="lt-LT"/>
        </w:rPr>
      </w:pPr>
      <w:bookmarkStart w:id="64" w:name="_Toc193730400"/>
      <w:bookmarkStart w:id="65" w:name="_Toc187773898"/>
      <w:r w:rsidRPr="0051527F">
        <w:rPr>
          <w:sz w:val="22"/>
          <w:szCs w:val="22"/>
          <w:lang w:val="lt-LT"/>
        </w:rPr>
        <w:t xml:space="preserve">Sprendimas saugoti ir valdyti klinikinius duomenis pagal </w:t>
      </w:r>
      <w:proofErr w:type="spellStart"/>
      <w:r w:rsidRPr="0051527F">
        <w:rPr>
          <w:sz w:val="22"/>
          <w:szCs w:val="22"/>
          <w:lang w:val="lt-LT"/>
        </w:rPr>
        <w:t>openEHR</w:t>
      </w:r>
      <w:proofErr w:type="spellEnd"/>
      <w:r w:rsidRPr="0051527F">
        <w:rPr>
          <w:sz w:val="22"/>
          <w:szCs w:val="22"/>
          <w:lang w:val="lt-LT"/>
        </w:rPr>
        <w:t xml:space="preserve"> specifikacijas</w:t>
      </w:r>
      <w:bookmarkEnd w:id="64"/>
    </w:p>
    <w:p w14:paraId="7E97A3E5" w14:textId="61AD5CB9" w:rsidR="005C3918" w:rsidRPr="0051527F" w:rsidRDefault="00BB66AF" w:rsidP="00CC4361">
      <w:pPr>
        <w:pStyle w:val="Heading3"/>
        <w:ind w:left="1530" w:hanging="810"/>
        <w:rPr>
          <w:sz w:val="22"/>
          <w:szCs w:val="22"/>
          <w:lang w:val="lt-LT"/>
        </w:rPr>
      </w:pPr>
      <w:bookmarkStart w:id="66" w:name="_Toc193730401"/>
      <w:r w:rsidRPr="0051527F">
        <w:rPr>
          <w:sz w:val="22"/>
          <w:szCs w:val="22"/>
          <w:lang w:val="lt-LT"/>
        </w:rPr>
        <w:t>Klinikinių duomenų saugykla (CDR)</w:t>
      </w:r>
      <w:bookmarkEnd w:id="66"/>
      <w:r w:rsidRPr="0051527F">
        <w:rPr>
          <w:sz w:val="22"/>
          <w:szCs w:val="22"/>
          <w:lang w:val="lt-LT"/>
        </w:rPr>
        <w:t xml:space="preserve"> </w:t>
      </w:r>
    </w:p>
    <w:p w14:paraId="2695DAFD" w14:textId="4011BA1F" w:rsidR="00230AD0" w:rsidRPr="0051527F" w:rsidRDefault="00C71ED9" w:rsidP="00DB3AA1">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Sprendimas turi užtikrinti klinikinių duomenų ir dokumentų saugojimą. Jis turi palaikyti saugų duomenų įrašymą, atnaujinimą, paiešką, versijų valdymą ir prieigos kontrolę.</w:t>
      </w:r>
    </w:p>
    <w:p w14:paraId="61994133" w14:textId="77777777" w:rsidR="00C71ED9" w:rsidRPr="0051527F" w:rsidRDefault="00C71ED9" w:rsidP="00C71ED9">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Teikiama klinikinių duomenų saugykla (CDR) turi palaikyti ir aptarnauti šias, bet neapsiribojant, funkcijas:</w:t>
      </w:r>
    </w:p>
    <w:p w14:paraId="4F672C73" w14:textId="5F6B0E03" w:rsidR="00C71ED9" w:rsidRPr="0051527F" w:rsidRDefault="00C71ED9" w:rsidP="00C71ED9">
      <w:pPr>
        <w:numPr>
          <w:ilvl w:val="1"/>
          <w:numId w:val="3"/>
        </w:numPr>
        <w:jc w:val="both"/>
        <w:rPr>
          <w:rFonts w:ascii="Tahoma" w:eastAsia="Tahoma" w:hAnsi="Tahoma" w:cs="Tahoma"/>
          <w:sz w:val="22"/>
          <w:szCs w:val="22"/>
          <w:lang w:val="lt-LT"/>
        </w:rPr>
      </w:pP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EHR API</w:t>
      </w:r>
    </w:p>
    <w:p w14:paraId="44211956" w14:textId="3B84EF3D" w:rsidR="00C71ED9" w:rsidRPr="0051527F" w:rsidRDefault="00C71ED9" w:rsidP="00C71ED9">
      <w:pPr>
        <w:numPr>
          <w:ilvl w:val="1"/>
          <w:numId w:val="3"/>
        </w:numPr>
        <w:jc w:val="both"/>
        <w:rPr>
          <w:rFonts w:ascii="Tahoma" w:eastAsia="Tahoma" w:hAnsi="Tahoma" w:cs="Tahoma"/>
          <w:sz w:val="22"/>
          <w:szCs w:val="22"/>
          <w:lang w:val="lt-LT"/>
        </w:rPr>
      </w:pP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Query</w:t>
      </w:r>
      <w:proofErr w:type="spellEnd"/>
      <w:r w:rsidRPr="0051527F">
        <w:rPr>
          <w:rFonts w:ascii="Tahoma" w:eastAsia="Tahoma" w:hAnsi="Tahoma" w:cs="Tahoma"/>
          <w:sz w:val="22"/>
          <w:szCs w:val="22"/>
          <w:lang w:val="lt-LT"/>
        </w:rPr>
        <w:t xml:space="preserve"> API</w:t>
      </w:r>
    </w:p>
    <w:p w14:paraId="44D5BEC0" w14:textId="5EF8FAED" w:rsidR="00C71ED9" w:rsidRPr="0051527F" w:rsidRDefault="00C71ED9" w:rsidP="00C71ED9">
      <w:pPr>
        <w:numPr>
          <w:ilvl w:val="1"/>
          <w:numId w:val="3"/>
        </w:numPr>
        <w:jc w:val="both"/>
        <w:rPr>
          <w:rFonts w:ascii="Tahoma" w:eastAsia="Tahoma" w:hAnsi="Tahoma" w:cs="Tahoma"/>
          <w:sz w:val="22"/>
          <w:szCs w:val="22"/>
          <w:lang w:val="lt-LT"/>
        </w:rPr>
      </w:pP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Definition</w:t>
      </w:r>
      <w:proofErr w:type="spellEnd"/>
      <w:r w:rsidRPr="0051527F">
        <w:rPr>
          <w:rFonts w:ascii="Tahoma" w:eastAsia="Tahoma" w:hAnsi="Tahoma" w:cs="Tahoma"/>
          <w:sz w:val="22"/>
          <w:szCs w:val="22"/>
          <w:lang w:val="lt-LT"/>
        </w:rPr>
        <w:t xml:space="preserve"> API</w:t>
      </w:r>
    </w:p>
    <w:p w14:paraId="5703A2AA" w14:textId="37830AAF" w:rsidR="00C71ED9" w:rsidRPr="0051527F" w:rsidRDefault="00C71ED9" w:rsidP="00C71ED9">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Audito ir stebėsenos funkcionalumas</w:t>
      </w:r>
    </w:p>
    <w:p w14:paraId="41844892" w14:textId="44CDD79F" w:rsidR="00C71ED9" w:rsidRPr="0051527F" w:rsidRDefault="00C71ED9" w:rsidP="00C71ED9">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Masinio duomenų įrašymo ir užklausų galimybės, kurios nesukelia sisteminių užstrigimų ar laiko limitų viršijimo. Turi būti palaikomi keli duomenų formatai (pvz., XML, JSON)</w:t>
      </w:r>
    </w:p>
    <w:p w14:paraId="3ED5CCAD" w14:textId="69C9661A" w:rsidR="00C71ED9" w:rsidRPr="0051527F" w:rsidRDefault="00C71ED9" w:rsidP="00C71ED9">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Diegimas ir konfigūravimas organizacijos infrastruktūroje (</w:t>
      </w:r>
      <w:proofErr w:type="spellStart"/>
      <w:r w:rsidRPr="0051527F">
        <w:rPr>
          <w:rFonts w:ascii="Tahoma" w:eastAsia="Tahoma" w:hAnsi="Tahoma" w:cs="Tahoma"/>
          <w:sz w:val="22"/>
          <w:szCs w:val="22"/>
          <w:lang w:val="lt-LT"/>
        </w:rPr>
        <w:t>on-premises</w:t>
      </w:r>
      <w:proofErr w:type="spellEnd"/>
      <w:r w:rsidRPr="0051527F">
        <w:rPr>
          <w:rFonts w:ascii="Tahoma" w:eastAsia="Tahoma" w:hAnsi="Tahoma" w:cs="Tahoma"/>
          <w:sz w:val="22"/>
          <w:szCs w:val="22"/>
          <w:lang w:val="lt-LT"/>
        </w:rPr>
        <w:t>).</w:t>
      </w:r>
    </w:p>
    <w:p w14:paraId="0B330714" w14:textId="0FBEF009" w:rsidR="005C3918" w:rsidRPr="0051527F" w:rsidRDefault="00C71ED9" w:rsidP="00DB3AA1">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Nors duomenų bazių sistemos pasirinkimui nėra taikomi apribojimai, svarbu atkreipti dėmesį, kad bandomojo diegimo vietoje aplikacijos ir paslaugos yra talpinamos </w:t>
      </w:r>
      <w:proofErr w:type="spellStart"/>
      <w:r w:rsidRPr="0051527F">
        <w:rPr>
          <w:rFonts w:ascii="Tahoma" w:eastAsia="Tahoma" w:hAnsi="Tahoma" w:cs="Tahoma"/>
          <w:sz w:val="22"/>
          <w:szCs w:val="22"/>
          <w:lang w:val="lt-LT"/>
        </w:rPr>
        <w:t>OpenShift</w:t>
      </w:r>
      <w:proofErr w:type="spellEnd"/>
      <w:r w:rsidRPr="0051527F">
        <w:rPr>
          <w:rFonts w:ascii="Tahoma" w:eastAsia="Tahoma" w:hAnsi="Tahoma" w:cs="Tahoma"/>
          <w:sz w:val="22"/>
          <w:szCs w:val="22"/>
          <w:lang w:val="lt-LT"/>
        </w:rPr>
        <w:t xml:space="preserve"> platformoje. Todėl bet kuri pasirinkta ar naudojama duomenų bazių sistema turi užtikrinti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programinės įrangos veikimą pagal keliamus našumo reikalavimus ir būti efektyviai veikianti kaip vietinis (</w:t>
      </w:r>
      <w:proofErr w:type="spellStart"/>
      <w:r w:rsidRPr="0051527F">
        <w:rPr>
          <w:rFonts w:ascii="Tahoma" w:eastAsia="Tahoma" w:hAnsi="Tahoma" w:cs="Tahoma"/>
          <w:sz w:val="22"/>
          <w:szCs w:val="22"/>
          <w:lang w:val="lt-LT"/>
        </w:rPr>
        <w:t>on-premise</w:t>
      </w:r>
      <w:proofErr w:type="spellEnd"/>
      <w:r w:rsidRPr="0051527F">
        <w:rPr>
          <w:rFonts w:ascii="Tahoma" w:eastAsia="Tahoma" w:hAnsi="Tahoma" w:cs="Tahoma"/>
          <w:sz w:val="22"/>
          <w:szCs w:val="22"/>
          <w:lang w:val="lt-LT"/>
        </w:rPr>
        <w:t>) sprendimas.</w:t>
      </w:r>
    </w:p>
    <w:p w14:paraId="60CA5DBA" w14:textId="3A619B09" w:rsidR="00781890" w:rsidRPr="0051527F" w:rsidRDefault="00375905" w:rsidP="00CC4361">
      <w:pPr>
        <w:pStyle w:val="Heading3"/>
        <w:ind w:left="1530" w:hanging="810"/>
        <w:rPr>
          <w:sz w:val="22"/>
          <w:szCs w:val="22"/>
          <w:lang w:val="lt-LT"/>
        </w:rPr>
      </w:pPr>
      <w:bookmarkStart w:id="67" w:name="_Toc193730402"/>
      <w:r w:rsidRPr="0051527F">
        <w:rPr>
          <w:sz w:val="22"/>
          <w:szCs w:val="22"/>
          <w:lang w:val="lt-LT"/>
        </w:rPr>
        <w:t xml:space="preserve">FHIR </w:t>
      </w:r>
      <w:r w:rsidR="00C71ED9" w:rsidRPr="0051527F">
        <w:rPr>
          <w:sz w:val="22"/>
          <w:szCs w:val="22"/>
          <w:lang w:val="lt-LT"/>
        </w:rPr>
        <w:t>pagrindu veikiantis pagrindinis pacientų registras (MPI)</w:t>
      </w:r>
      <w:bookmarkEnd w:id="67"/>
    </w:p>
    <w:p w14:paraId="37EDF964" w14:textId="7F87D777" w:rsidR="00C71ED9" w:rsidRPr="0051527F" w:rsidRDefault="00C71ED9" w:rsidP="00C71ED9">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Turi būti palaikomas pagrindinis pacientų registras (MPI), skirtas demografinių duomenų valdymui.</w:t>
      </w:r>
    </w:p>
    <w:p w14:paraId="3F853417" w14:textId="77777777" w:rsidR="00C71ED9" w:rsidRPr="0051527F" w:rsidRDefault="00C71ED9" w:rsidP="00C71ED9">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Nors MPI yra išorinė paslauga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klinikinių duomenų saugyklai (CDR), būtina užtikrinti, kad CDR būtų kuriami teisingi EHR įrašai ir jie būtų tinkamai susieti su atitinkamais paciento duomenimis.</w:t>
      </w:r>
    </w:p>
    <w:p w14:paraId="4AAAA82F" w14:textId="742C2A1F" w:rsidR="00C71ED9" w:rsidRPr="0051527F" w:rsidRDefault="00C71ED9" w:rsidP="00C71ED9">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Tais atvejais, kai paciento identifikatorius neegzistuoja, CDR vis tiek turi turėti galimybę sukurti EHR įrašą pacientui ir užtikrinti, kad kiekvienas sukurtas EHR būtų unikalus ir susietas su vienu paciento identifikatoriumi.</w:t>
      </w:r>
    </w:p>
    <w:p w14:paraId="4707E072" w14:textId="54894384" w:rsidR="004863B9" w:rsidRPr="0051527F" w:rsidRDefault="00B70DC5" w:rsidP="00CC4361">
      <w:pPr>
        <w:pStyle w:val="Heading3"/>
        <w:ind w:left="1530" w:hanging="810"/>
        <w:rPr>
          <w:sz w:val="22"/>
          <w:szCs w:val="22"/>
          <w:lang w:val="lt-LT"/>
        </w:rPr>
      </w:pPr>
      <w:bookmarkStart w:id="68" w:name="_Toc193730403"/>
      <w:r w:rsidRPr="0051527F">
        <w:rPr>
          <w:sz w:val="22"/>
          <w:szCs w:val="22"/>
          <w:lang w:val="lt-LT"/>
        </w:rPr>
        <w:t>Duomenų integravimas</w:t>
      </w:r>
      <w:bookmarkEnd w:id="68"/>
    </w:p>
    <w:p w14:paraId="1B9F3D85" w14:textId="1729C47D" w:rsidR="004863B9" w:rsidRPr="0051527F" w:rsidRDefault="00ED7D6A" w:rsidP="00DB3AA1">
      <w:pPr>
        <w:pStyle w:val="ListParagraph"/>
        <w:numPr>
          <w:ilvl w:val="0"/>
          <w:numId w:val="3"/>
        </w:numPr>
        <w:jc w:val="both"/>
        <w:rPr>
          <w:rFonts w:ascii="Tahoma" w:eastAsia="Tahoma" w:hAnsi="Tahoma" w:cs="Tahoma"/>
          <w:lang w:val="lt-LT"/>
        </w:rPr>
      </w:pPr>
      <w:r w:rsidRPr="0051527F">
        <w:rPr>
          <w:rFonts w:ascii="Tahoma" w:eastAsia="Tahoma" w:hAnsi="Tahoma" w:cs="Tahoma"/>
          <w:lang w:val="lt-LT"/>
        </w:rPr>
        <w:t xml:space="preserve">Papildomai, </w:t>
      </w:r>
      <w:proofErr w:type="spellStart"/>
      <w:r w:rsidRPr="0051527F">
        <w:rPr>
          <w:rFonts w:ascii="Tahoma" w:eastAsia="Tahoma" w:hAnsi="Tahoma" w:cs="Tahoma"/>
          <w:lang w:val="lt-LT"/>
        </w:rPr>
        <w:t>OpenEHR</w:t>
      </w:r>
      <w:proofErr w:type="spellEnd"/>
      <w:r w:rsidRPr="0051527F">
        <w:rPr>
          <w:rFonts w:ascii="Tahoma" w:eastAsia="Tahoma" w:hAnsi="Tahoma" w:cs="Tahoma"/>
          <w:lang w:val="lt-LT"/>
        </w:rPr>
        <w:t xml:space="preserve"> pagrindu veikiantis sprendimas turi turėti galimybę valdyti terminologijos duomenis, įskaitant, bet neapsiribojant SNOMED CT, LOINC, TLK-10 (ICD-10) ir kitomis aktualiomis klasifikacijomis.</w:t>
      </w:r>
    </w:p>
    <w:p w14:paraId="2BD47D07" w14:textId="242AEC46" w:rsidR="00230AD0" w:rsidRPr="0051527F" w:rsidRDefault="00FA5DF9" w:rsidP="00A37F8B">
      <w:pPr>
        <w:pStyle w:val="Heading3"/>
        <w:ind w:left="1530" w:hanging="810"/>
        <w:rPr>
          <w:sz w:val="22"/>
          <w:szCs w:val="22"/>
          <w:lang w:val="lt-LT"/>
        </w:rPr>
      </w:pPr>
      <w:bookmarkStart w:id="69" w:name="_Toc193730404"/>
      <w:r w:rsidRPr="0051527F">
        <w:rPr>
          <w:sz w:val="22"/>
          <w:szCs w:val="22"/>
          <w:lang w:val="lt-LT"/>
        </w:rPr>
        <w:t>Turinio kūrimo ir valdymo sprendimas</w:t>
      </w:r>
      <w:bookmarkEnd w:id="69"/>
    </w:p>
    <w:p w14:paraId="20BEAB9E" w14:textId="77777777" w:rsidR="00ED7D6A" w:rsidRPr="0051527F" w:rsidRDefault="00ED7D6A" w:rsidP="00ED7D6A">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Pateiktas sprendimas turi palaikyti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artefaktų – įskaitant archetipus, šablonus ir kt. – kūrimą, modifikavimą, versijų valdymą, vertimą į lietuvių kalbą ir bendrą valdymą.</w:t>
      </w:r>
    </w:p>
    <w:p w14:paraId="4DCA947B" w14:textId="77777777" w:rsidR="00ED7D6A" w:rsidRPr="0051527F" w:rsidRDefault="00ED7D6A" w:rsidP="00ED7D6A">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Sprendimas turi apimti </w:t>
      </w:r>
      <w:proofErr w:type="spellStart"/>
      <w:r w:rsidRPr="0051527F">
        <w:rPr>
          <w:rFonts w:ascii="Tahoma" w:eastAsia="Tahoma" w:hAnsi="Tahoma" w:cs="Tahoma"/>
          <w:sz w:val="22"/>
          <w:szCs w:val="22"/>
          <w:lang w:val="lt-LT"/>
        </w:rPr>
        <w:t>low-code</w:t>
      </w:r>
      <w:proofErr w:type="spellEnd"/>
      <w:r w:rsidRPr="0051527F">
        <w:rPr>
          <w:rFonts w:ascii="Tahoma" w:eastAsia="Tahoma" w:hAnsi="Tahoma" w:cs="Tahoma"/>
          <w:sz w:val="22"/>
          <w:szCs w:val="22"/>
          <w:lang w:val="lt-LT"/>
        </w:rPr>
        <w:t>/</w:t>
      </w:r>
      <w:proofErr w:type="spellStart"/>
      <w:r w:rsidRPr="0051527F">
        <w:rPr>
          <w:rFonts w:ascii="Tahoma" w:eastAsia="Tahoma" w:hAnsi="Tahoma" w:cs="Tahoma"/>
          <w:sz w:val="22"/>
          <w:szCs w:val="22"/>
          <w:lang w:val="lt-LT"/>
        </w:rPr>
        <w:t>no-code</w:t>
      </w:r>
      <w:proofErr w:type="spellEnd"/>
      <w:r w:rsidRPr="0051527F">
        <w:rPr>
          <w:rFonts w:ascii="Tahoma" w:eastAsia="Tahoma" w:hAnsi="Tahoma" w:cs="Tahoma"/>
          <w:sz w:val="22"/>
          <w:szCs w:val="22"/>
          <w:lang w:val="lt-LT"/>
        </w:rPr>
        <w:t xml:space="preserve"> tipo įrankius formoms kurti pagal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šablonus. Šie įrankiai turi užtikrinti struktūrizuotą duomenų suvedimą naudojant interaktyvius komponentus, tokius kaip pasirinkimo mygtukai (</w:t>
      </w:r>
      <w:proofErr w:type="spellStart"/>
      <w:r w:rsidRPr="0051527F">
        <w:rPr>
          <w:rFonts w:ascii="Tahoma" w:eastAsia="Tahoma" w:hAnsi="Tahoma" w:cs="Tahoma"/>
          <w:sz w:val="22"/>
          <w:szCs w:val="22"/>
          <w:lang w:val="lt-LT"/>
        </w:rPr>
        <w:t>radio</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buttons</w:t>
      </w:r>
      <w:proofErr w:type="spellEnd"/>
      <w:r w:rsidRPr="0051527F">
        <w:rPr>
          <w:rFonts w:ascii="Tahoma" w:eastAsia="Tahoma" w:hAnsi="Tahoma" w:cs="Tahoma"/>
          <w:sz w:val="22"/>
          <w:szCs w:val="22"/>
          <w:lang w:val="lt-LT"/>
        </w:rPr>
        <w:t>), žymimieji langeliai (</w:t>
      </w:r>
      <w:proofErr w:type="spellStart"/>
      <w:r w:rsidRPr="0051527F">
        <w:rPr>
          <w:rFonts w:ascii="Tahoma" w:eastAsia="Tahoma" w:hAnsi="Tahoma" w:cs="Tahoma"/>
          <w:sz w:val="22"/>
          <w:szCs w:val="22"/>
          <w:lang w:val="lt-LT"/>
        </w:rPr>
        <w:t>checkboxes</w:t>
      </w:r>
      <w:proofErr w:type="spellEnd"/>
      <w:r w:rsidRPr="0051527F">
        <w:rPr>
          <w:rFonts w:ascii="Tahoma" w:eastAsia="Tahoma" w:hAnsi="Tahoma" w:cs="Tahoma"/>
          <w:sz w:val="22"/>
          <w:szCs w:val="22"/>
          <w:lang w:val="lt-LT"/>
        </w:rPr>
        <w:t xml:space="preserve">) ir kiti naudotojo sąsajos (UI) elementai, kartu išlaikant atitiktį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apribojimams.</w:t>
      </w:r>
    </w:p>
    <w:p w14:paraId="6FAF027B" w14:textId="77777777" w:rsidR="00ED7D6A" w:rsidRPr="0051527F" w:rsidRDefault="00ED7D6A" w:rsidP="00ED7D6A">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lastRenderedPageBreak/>
        <w:t xml:space="preserve">Sprendime turi būti įtraukti specializuoti įrankiai ir SDK, skirti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artefaktų modeliavimui, įskaitant archetipų ir šablonų kūrimą, redagavimą bei </w:t>
      </w:r>
      <w:proofErr w:type="spellStart"/>
      <w:r w:rsidRPr="0051527F">
        <w:rPr>
          <w:rFonts w:ascii="Tahoma" w:eastAsia="Tahoma" w:hAnsi="Tahoma" w:cs="Tahoma"/>
          <w:sz w:val="22"/>
          <w:szCs w:val="22"/>
          <w:lang w:val="lt-LT"/>
        </w:rPr>
        <w:t>versijavimą</w:t>
      </w:r>
      <w:proofErr w:type="spellEnd"/>
      <w:r w:rsidRPr="0051527F">
        <w:rPr>
          <w:rFonts w:ascii="Tahoma" w:eastAsia="Tahoma" w:hAnsi="Tahoma" w:cs="Tahoma"/>
          <w:sz w:val="22"/>
          <w:szCs w:val="22"/>
          <w:lang w:val="lt-LT"/>
        </w:rPr>
        <w:t>. Šie įrankiai turi būti atskiri nuo formų kūrimo įrankių, siekiant užtikrinti lankstumą diegimo ir integravimo procesuose.</w:t>
      </w:r>
    </w:p>
    <w:p w14:paraId="27FF13AF" w14:textId="77777777" w:rsidR="00ED7D6A" w:rsidRPr="0051527F" w:rsidRDefault="00ED7D6A" w:rsidP="00ED7D6A">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Versijų valdymas. Sprendimas turi turėti patikimus versijų valdymo mechanizmus, leidžiančius sekti pakeitimus ir atnaujinimus.</w:t>
      </w:r>
    </w:p>
    <w:p w14:paraId="7FA2E2BB" w14:textId="77777777" w:rsidR="00ED7D6A" w:rsidRPr="0051527F" w:rsidRDefault="00ED7D6A" w:rsidP="00ED7D6A">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Vertimas. Sprendimas turi užtikrinti artefaktų vertimo į lietuvių kalbą galimybę.</w:t>
      </w:r>
    </w:p>
    <w:p w14:paraId="26E12F0C" w14:textId="77777777" w:rsidR="00ED7D6A" w:rsidRPr="0051527F" w:rsidRDefault="00ED7D6A" w:rsidP="00ED7D6A">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Valdymas. Sprendimas turi užtikrinti efektyvų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artefaktų, tokių kaip archetipai, šablonai ir kt., valdymą:</w:t>
      </w:r>
    </w:p>
    <w:p w14:paraId="27D6B6CD" w14:textId="266A71B2"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Artefaktų struktūrizuotą ir prieinamą saugojimą bei klasifikavimą.</w:t>
      </w:r>
    </w:p>
    <w:p w14:paraId="732FAF56" w14:textId="5876F121"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Artefaktų grupavimą pagal naudojimo atvejį, klinikinę sritį ar projektą.</w:t>
      </w:r>
    </w:p>
    <w:p w14:paraId="0766606B" w14:textId="2CDD2066"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Atnaujinimo, pasenusių artefaktų nutraukimo ar archyvavimo procesų palaikymą.</w:t>
      </w:r>
    </w:p>
    <w:p w14:paraId="7D8DAB2E" w14:textId="46BEE295"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Atitikties klinikiniams ir techniniams standartams užtikrinimą viso gyvavimo ciklo metu.</w:t>
      </w:r>
    </w:p>
    <w:p w14:paraId="3EECFA66" w14:textId="3CD23908"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Bendradarbiavimo galimybes, leidžiančias keliems naudotojams dirbti su artefaktais taikant prieigos kontrolę.</w:t>
      </w:r>
    </w:p>
    <w:p w14:paraId="244EEA1B" w14:textId="0ADC227A"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Vartotojų vaidmenų ir teisių sistemą, reglamentuojančią kūrimą, redagavimą ar pakeitimų tvirtinimą.</w:t>
      </w:r>
    </w:p>
    <w:p w14:paraId="0277D97E" w14:textId="249BFA88"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Pakeitimų stebėjimo įrankius, įskaitant detalius žurnalus apie tai, kas, kada ir ką keitė.</w:t>
      </w:r>
    </w:p>
    <w:p w14:paraId="4ADF556B" w14:textId="1EA63A97"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Artefaktų versijų atsekamumo palaikymą.</w:t>
      </w:r>
    </w:p>
    <w:p w14:paraId="74DCCEE0" w14:textId="3226258B" w:rsidR="00ED7D6A" w:rsidRPr="0051527F" w:rsidRDefault="00ED7D6A" w:rsidP="00ED7D6A">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Paieškos funkcionalumą, leidžiantį naudotojams lengvai rasti reikiamus artefaktus pagal metaduomenis ar klinikinį kontekstą.</w:t>
      </w:r>
    </w:p>
    <w:p w14:paraId="55F95285" w14:textId="77777777" w:rsidR="00ED7D6A" w:rsidRPr="0051527F" w:rsidRDefault="00ED7D6A" w:rsidP="00ED7D6A">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Formų modeliavimas. Sprendimas turi leisti kurti formas, skirtas archetipams generuoti.</w:t>
      </w:r>
    </w:p>
    <w:p w14:paraId="49380B1A" w14:textId="0460E81F" w:rsidR="004F651C" w:rsidRPr="0051527F" w:rsidRDefault="004F651C" w:rsidP="00CC4361">
      <w:pPr>
        <w:pStyle w:val="Heading1"/>
        <w:numPr>
          <w:ilvl w:val="1"/>
          <w:numId w:val="20"/>
        </w:numPr>
        <w:jc w:val="both"/>
        <w:rPr>
          <w:sz w:val="22"/>
          <w:szCs w:val="22"/>
          <w:lang w:val="lt-LT"/>
        </w:rPr>
      </w:pPr>
      <w:bookmarkStart w:id="70" w:name="_Toc188970625"/>
      <w:bookmarkStart w:id="71" w:name="_Toc188970714"/>
      <w:bookmarkStart w:id="72" w:name="_Toc188970626"/>
      <w:bookmarkStart w:id="73" w:name="_Toc188970715"/>
      <w:bookmarkStart w:id="74" w:name="_Toc188970627"/>
      <w:bookmarkStart w:id="75" w:name="_Toc188970716"/>
      <w:bookmarkStart w:id="76" w:name="_Toc188970628"/>
      <w:bookmarkStart w:id="77" w:name="_Toc188970717"/>
      <w:bookmarkStart w:id="78" w:name="_Toc188970629"/>
      <w:bookmarkStart w:id="79" w:name="_Toc188970718"/>
      <w:bookmarkStart w:id="80" w:name="_Toc188970630"/>
      <w:bookmarkStart w:id="81" w:name="_Toc188970719"/>
      <w:bookmarkStart w:id="82" w:name="_Toc188970631"/>
      <w:bookmarkStart w:id="83" w:name="_Toc188970720"/>
      <w:bookmarkStart w:id="84" w:name="_Toc188970632"/>
      <w:bookmarkStart w:id="85" w:name="_Toc188970721"/>
      <w:bookmarkStart w:id="86" w:name="_Toc188970633"/>
      <w:bookmarkStart w:id="87" w:name="_Toc188970722"/>
      <w:bookmarkStart w:id="88" w:name="_Toc188970634"/>
      <w:bookmarkStart w:id="89" w:name="_Toc188970723"/>
      <w:bookmarkStart w:id="90" w:name="_Toc188970635"/>
      <w:bookmarkStart w:id="91" w:name="_Toc188970724"/>
      <w:bookmarkStart w:id="92" w:name="_Toc188970636"/>
      <w:bookmarkStart w:id="93" w:name="_Toc188970725"/>
      <w:bookmarkStart w:id="94" w:name="_Toc188970637"/>
      <w:bookmarkStart w:id="95" w:name="_Toc188970726"/>
      <w:bookmarkStart w:id="96" w:name="_Toc188970638"/>
      <w:bookmarkStart w:id="97" w:name="_Toc188970727"/>
      <w:bookmarkStart w:id="98" w:name="_Toc188970639"/>
      <w:bookmarkStart w:id="99" w:name="_Toc188970728"/>
      <w:bookmarkStart w:id="100" w:name="_Toc188970640"/>
      <w:bookmarkStart w:id="101" w:name="_Toc188970729"/>
      <w:bookmarkStart w:id="102" w:name="_Toc193730405"/>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rsidRPr="0051527F">
        <w:rPr>
          <w:sz w:val="22"/>
          <w:szCs w:val="22"/>
          <w:lang w:val="lt-LT"/>
        </w:rPr>
        <w:t>Kiti funkciniai reikalavimai</w:t>
      </w:r>
      <w:bookmarkEnd w:id="102"/>
    </w:p>
    <w:p w14:paraId="0F084E33" w14:textId="46D4A89E" w:rsidR="00366A6F" w:rsidRPr="0051527F" w:rsidRDefault="00366A6F" w:rsidP="00CC4361">
      <w:pPr>
        <w:pStyle w:val="Heading3"/>
        <w:ind w:left="1530" w:hanging="810"/>
        <w:rPr>
          <w:sz w:val="22"/>
          <w:szCs w:val="22"/>
          <w:lang w:val="lt-LT"/>
        </w:rPr>
      </w:pPr>
      <w:bookmarkStart w:id="103" w:name="_Toc193730406"/>
      <w:r w:rsidRPr="0051527F">
        <w:rPr>
          <w:sz w:val="22"/>
          <w:szCs w:val="22"/>
          <w:lang w:val="lt-LT"/>
        </w:rPr>
        <w:t>Bendrieji kiti reikalavimai</w:t>
      </w:r>
      <w:bookmarkEnd w:id="103"/>
    </w:p>
    <w:p w14:paraId="22B6D8BD" w14:textId="1328B334" w:rsidR="00081EDE" w:rsidRPr="0051527F" w:rsidRDefault="00081EDE" w:rsidP="00081EDE">
      <w:pPr>
        <w:numPr>
          <w:ilvl w:val="0"/>
          <w:numId w:val="3"/>
        </w:numPr>
        <w:jc w:val="both"/>
        <w:rPr>
          <w:rFonts w:ascii="Tahoma" w:eastAsia="Tahoma" w:hAnsi="Tahoma" w:cs="Tahoma"/>
          <w:sz w:val="22"/>
          <w:szCs w:val="22"/>
          <w:lang w:val="lt-LT"/>
        </w:rPr>
      </w:pPr>
      <w:bookmarkStart w:id="104" w:name="_Hlk188463431"/>
      <w:r w:rsidRPr="0051527F">
        <w:rPr>
          <w:rFonts w:ascii="Tahoma" w:eastAsia="Tahoma" w:hAnsi="Tahoma" w:cs="Tahoma"/>
          <w:sz w:val="22"/>
          <w:szCs w:val="22"/>
          <w:lang w:val="lt-LT"/>
        </w:rPr>
        <w:t xml:space="preserve">Be pagrindinės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pagrindu veikiančios programinės įrangos pateikimo, sėkmingam bandomajam diegimui reikės ir papildomų palaikymo paslaugų. Šios paslaugos apims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platformos diegimą, instaliavimą ir konfigūravimą bandomojo diegimo aplinkoje. Tiekėjas taip pat turės teikti esminius atnaujinimus ir pagrindinius modifikavimus, reikalingus pilotinės versijos veikimui</w:t>
      </w:r>
      <w:r w:rsidR="00966DCB" w:rsidRPr="0051527F">
        <w:rPr>
          <w:rFonts w:ascii="Tahoma" w:eastAsia="Tahoma" w:hAnsi="Tahoma" w:cs="Tahoma"/>
          <w:sz w:val="22"/>
          <w:szCs w:val="22"/>
          <w:lang w:val="lt-LT"/>
        </w:rPr>
        <w:t>.</w:t>
      </w:r>
    </w:p>
    <w:p w14:paraId="3817F953" w14:textId="77777777" w:rsidR="00E7580D" w:rsidRPr="0051527F" w:rsidRDefault="00E7580D" w:rsidP="00CC4361">
      <w:pPr>
        <w:pStyle w:val="Heading3"/>
        <w:ind w:left="1530" w:hanging="810"/>
        <w:rPr>
          <w:sz w:val="22"/>
          <w:szCs w:val="22"/>
          <w:lang w:val="lt-LT"/>
        </w:rPr>
      </w:pPr>
      <w:bookmarkStart w:id="105" w:name="_Toc193730407"/>
      <w:bookmarkEnd w:id="104"/>
      <w:r w:rsidRPr="0051527F">
        <w:rPr>
          <w:sz w:val="22"/>
          <w:szCs w:val="22"/>
          <w:lang w:val="lt-LT"/>
        </w:rPr>
        <w:t>Autorizacija ir praėjimo kontrolė</w:t>
      </w:r>
      <w:bookmarkEnd w:id="105"/>
    </w:p>
    <w:p w14:paraId="2727C97D" w14:textId="6E14F638" w:rsidR="00966DCB" w:rsidRPr="0051527F" w:rsidRDefault="00966DCB" w:rsidP="00DB3AA1">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Turi būti pateiktas prieigos valdymo sprendimas, paremtas rolėmis grįstu prieigos valdymu (RBAC), siekiant užtikrinti duomenų saugumą ir privatumą. Kadangi tai tik koncepcijos įrodymo (</w:t>
      </w:r>
      <w:proofErr w:type="spellStart"/>
      <w:r w:rsidRPr="0051527F">
        <w:rPr>
          <w:rFonts w:ascii="Tahoma" w:eastAsia="Tahoma" w:hAnsi="Tahoma" w:cs="Tahoma"/>
          <w:sz w:val="22"/>
          <w:szCs w:val="22"/>
          <w:lang w:val="lt-LT"/>
        </w:rPr>
        <w:t>PoC</w:t>
      </w:r>
      <w:proofErr w:type="spellEnd"/>
      <w:r w:rsidRPr="0051527F">
        <w:rPr>
          <w:rFonts w:ascii="Tahoma" w:eastAsia="Tahoma" w:hAnsi="Tahoma" w:cs="Tahoma"/>
          <w:sz w:val="22"/>
          <w:szCs w:val="22"/>
          <w:lang w:val="lt-LT"/>
        </w:rPr>
        <w:t xml:space="preserve">) etapas, integracija su pilotinės ligoninės esama tapatybės ir prieigos valdymo sistema nėra būtina. Vietoj to,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sprendime turi būti įdiegta savarankiška prieigos valdymo sistema, kuri savarankiškai demonstruotų reikiamas saugumo ir privatumo funkcijas.</w:t>
      </w:r>
    </w:p>
    <w:p w14:paraId="6434D5C5" w14:textId="77777777" w:rsidR="00637882" w:rsidRPr="0051527F" w:rsidRDefault="00637882" w:rsidP="00CC4361">
      <w:pPr>
        <w:pStyle w:val="Heading3"/>
        <w:ind w:left="1530" w:hanging="810"/>
        <w:rPr>
          <w:sz w:val="22"/>
          <w:szCs w:val="22"/>
          <w:lang w:val="lt-LT"/>
        </w:rPr>
      </w:pPr>
      <w:bookmarkStart w:id="106" w:name="_Toc193730408"/>
      <w:r w:rsidRPr="0051527F">
        <w:rPr>
          <w:sz w:val="22"/>
          <w:szCs w:val="22"/>
          <w:lang w:val="lt-LT"/>
        </w:rPr>
        <w:t>Asmens duomenų tvarkymas.</w:t>
      </w:r>
      <w:bookmarkEnd w:id="106"/>
    </w:p>
    <w:p w14:paraId="614DD9CD" w14:textId="3F3612E1" w:rsidR="00637882" w:rsidRPr="0051527F" w:rsidRDefault="00966DCB" w:rsidP="00DB3AA1">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Vadovaujantis BDAR (Bendruoju duomenų apsaugos reglamentu), pacientai turi teisę reikalauti savo asmens duomenų blokavimo ir susipažinimo su jais.</w:t>
      </w:r>
    </w:p>
    <w:p w14:paraId="02A969F0" w14:textId="6C2EADE0" w:rsidR="00637882" w:rsidRPr="0051527F" w:rsidRDefault="00637882" w:rsidP="00CC4361">
      <w:pPr>
        <w:pStyle w:val="Heading3"/>
        <w:ind w:left="1530" w:hanging="810"/>
        <w:rPr>
          <w:sz w:val="22"/>
          <w:szCs w:val="22"/>
          <w:lang w:val="lt-LT"/>
        </w:rPr>
      </w:pPr>
      <w:bookmarkStart w:id="107" w:name="_Toc193730409"/>
      <w:r w:rsidRPr="0051527F">
        <w:rPr>
          <w:sz w:val="22"/>
          <w:szCs w:val="22"/>
          <w:lang w:val="lt-LT"/>
        </w:rPr>
        <w:t>Darbo eigos valdymas ir automatizavimas.</w:t>
      </w:r>
      <w:bookmarkEnd w:id="107"/>
    </w:p>
    <w:p w14:paraId="0DC08BB7" w14:textId="54F691FA" w:rsidR="00966DCB" w:rsidRPr="0051527F" w:rsidRDefault="00966DCB" w:rsidP="00966DCB">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Sprendimas turi leisti valdyti darbo srautus (angl. </w:t>
      </w:r>
      <w:proofErr w:type="spellStart"/>
      <w:r w:rsidRPr="0051527F">
        <w:rPr>
          <w:rFonts w:ascii="Tahoma" w:eastAsia="Tahoma" w:hAnsi="Tahoma" w:cs="Tahoma"/>
          <w:sz w:val="22"/>
          <w:szCs w:val="22"/>
          <w:lang w:val="lt-LT"/>
        </w:rPr>
        <w:t>workflows</w:t>
      </w:r>
      <w:proofErr w:type="spellEnd"/>
      <w:r w:rsidRPr="0051527F">
        <w:rPr>
          <w:rFonts w:ascii="Tahoma" w:eastAsia="Tahoma" w:hAnsi="Tahoma" w:cs="Tahoma"/>
          <w:sz w:val="22"/>
          <w:szCs w:val="22"/>
          <w:lang w:val="lt-LT"/>
        </w:rPr>
        <w:t xml:space="preserve">), įskaitant galimybę priskirti konkrečius darbo srautus medicininėms formoms. Sprendime turi būti užtikrinta </w:t>
      </w:r>
      <w:proofErr w:type="spellStart"/>
      <w:r w:rsidRPr="0051527F">
        <w:rPr>
          <w:rFonts w:ascii="Tahoma" w:eastAsia="Tahoma" w:hAnsi="Tahoma" w:cs="Tahoma"/>
          <w:sz w:val="22"/>
          <w:szCs w:val="22"/>
          <w:lang w:val="lt-LT"/>
        </w:rPr>
        <w:t>low-code</w:t>
      </w:r>
      <w:proofErr w:type="spellEnd"/>
      <w:r w:rsidRPr="0051527F">
        <w:rPr>
          <w:rFonts w:ascii="Tahoma" w:eastAsia="Tahoma" w:hAnsi="Tahoma" w:cs="Tahoma"/>
          <w:sz w:val="22"/>
          <w:szCs w:val="22"/>
          <w:lang w:val="lt-LT"/>
        </w:rPr>
        <w:t>/</w:t>
      </w:r>
      <w:proofErr w:type="spellStart"/>
      <w:r w:rsidRPr="0051527F">
        <w:rPr>
          <w:rFonts w:ascii="Tahoma" w:eastAsia="Tahoma" w:hAnsi="Tahoma" w:cs="Tahoma"/>
          <w:sz w:val="22"/>
          <w:szCs w:val="22"/>
          <w:lang w:val="lt-LT"/>
        </w:rPr>
        <w:t>no-code</w:t>
      </w:r>
      <w:proofErr w:type="spellEnd"/>
      <w:r w:rsidRPr="0051527F">
        <w:rPr>
          <w:rFonts w:ascii="Tahoma" w:eastAsia="Tahoma" w:hAnsi="Tahoma" w:cs="Tahoma"/>
          <w:sz w:val="22"/>
          <w:szCs w:val="22"/>
          <w:lang w:val="lt-LT"/>
        </w:rPr>
        <w:t xml:space="preserve"> tipo naudotojo sąsaja.</w:t>
      </w:r>
    </w:p>
    <w:p w14:paraId="1691CE44" w14:textId="17E36B2B" w:rsidR="00637882" w:rsidRPr="0051527F" w:rsidRDefault="00637882" w:rsidP="00CC4361">
      <w:pPr>
        <w:pStyle w:val="Heading3"/>
        <w:ind w:left="1530" w:hanging="810"/>
        <w:rPr>
          <w:sz w:val="22"/>
          <w:szCs w:val="22"/>
          <w:lang w:val="lt-LT"/>
        </w:rPr>
      </w:pPr>
      <w:bookmarkStart w:id="108" w:name="_Toc193730410"/>
      <w:r w:rsidRPr="0051527F">
        <w:rPr>
          <w:sz w:val="22"/>
          <w:szCs w:val="22"/>
          <w:lang w:val="lt-LT"/>
        </w:rPr>
        <w:lastRenderedPageBreak/>
        <w:t>Vartotojo užduočių valdymas ir vidiniai pranešimai.</w:t>
      </w:r>
      <w:bookmarkEnd w:id="108"/>
    </w:p>
    <w:p w14:paraId="21F68BB5" w14:textId="77777777" w:rsidR="00966DCB" w:rsidRPr="0051527F" w:rsidRDefault="00966DCB" w:rsidP="00966DCB">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Sprendimas turi turėti užduočių valdymo funkcionalumą, leidžiantį naudotojams peržiūrėti jiems priskirtas užduotis, jas kategorizuoti ir stebėti jų vykdymo eigą.</w:t>
      </w:r>
    </w:p>
    <w:p w14:paraId="6737318C" w14:textId="0A5A754D" w:rsidR="00966DCB" w:rsidRPr="0051527F" w:rsidRDefault="00966DCB" w:rsidP="00966DCB">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Be to, sprendime turi būti įdiegta pranešimų sistema, kuri siųstų priminimus naudotojams, neatsakiusiems į užduotis per nustatytą laiką, taip užtikrinant savalaikį jų įvykdymą ir atsakomybę.</w:t>
      </w:r>
    </w:p>
    <w:p w14:paraId="06BE4190" w14:textId="3BB710C2" w:rsidR="00637882" w:rsidRPr="0051527F" w:rsidRDefault="00637882" w:rsidP="00CC4361">
      <w:pPr>
        <w:pStyle w:val="Heading3"/>
        <w:ind w:left="1530" w:hanging="810"/>
        <w:rPr>
          <w:sz w:val="22"/>
          <w:szCs w:val="22"/>
          <w:lang w:val="lt-LT"/>
        </w:rPr>
      </w:pPr>
      <w:bookmarkStart w:id="109" w:name="_Toc193730411"/>
      <w:r w:rsidRPr="0051527F">
        <w:rPr>
          <w:sz w:val="22"/>
          <w:szCs w:val="22"/>
          <w:lang w:val="lt-LT"/>
        </w:rPr>
        <w:t>Pritaikyti nefunkciniai reikalavimai</w:t>
      </w:r>
      <w:bookmarkEnd w:id="109"/>
    </w:p>
    <w:p w14:paraId="4F85F070" w14:textId="40E6D35E" w:rsidR="00966DCB" w:rsidRPr="0051527F" w:rsidRDefault="00966DCB" w:rsidP="00966DCB">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Nefunkciniai reikalavimai turi būti pritaikyti pagal pilotinio projekto apimtį, daugiausia dėmesio skiriant praktiniam įgyvendinamumui. Duomenų įvedimo lietuvių kalba palaikymui turi būti naudojama </w:t>
      </w:r>
      <w:proofErr w:type="spellStart"/>
      <w:r w:rsidRPr="0051527F">
        <w:rPr>
          <w:rFonts w:ascii="Tahoma" w:eastAsia="Tahoma" w:hAnsi="Tahoma" w:cs="Tahoma"/>
          <w:sz w:val="22"/>
          <w:szCs w:val="22"/>
          <w:lang w:val="lt-LT"/>
        </w:rPr>
        <w:t>Unicode</w:t>
      </w:r>
      <w:proofErr w:type="spellEnd"/>
      <w:r w:rsidRPr="0051527F">
        <w:rPr>
          <w:rFonts w:ascii="Tahoma" w:eastAsia="Tahoma" w:hAnsi="Tahoma" w:cs="Tahoma"/>
          <w:sz w:val="22"/>
          <w:szCs w:val="22"/>
          <w:lang w:val="lt-LT"/>
        </w:rPr>
        <w:t xml:space="preserve"> UTF-8 koduotė. Nors ilgalaikėje perspektyvoje yra numatyti tikslai, tokie kaip paslaugomis grįstos architektūros (SOA) laikymasis ir sistemos plečiamumas, pilotinio projekto metu turi būti pasitelkiami esami komponentai ir maksimaliai sumažintas specifinis programavimas. Toks požiūris leis patikrinti pagrindines funkcijas ir surinkti įžvalgas tolimesniam vertinimui.</w:t>
      </w:r>
    </w:p>
    <w:p w14:paraId="4D9EE83B" w14:textId="3D1978EA" w:rsidR="00966DCB" w:rsidRPr="0051527F" w:rsidRDefault="00966DCB" w:rsidP="00966DCB">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Pilotinis projektas turi pateikti supaprastintą sprendimą, skirtą įvertinti </w:t>
      </w:r>
      <w:proofErr w:type="spellStart"/>
      <w:r w:rsidRPr="0051527F">
        <w:rPr>
          <w:rFonts w:ascii="Tahoma" w:eastAsia="Tahoma" w:hAnsi="Tahoma" w:cs="Tahoma"/>
          <w:sz w:val="22"/>
          <w:szCs w:val="22"/>
          <w:lang w:val="lt-LT"/>
        </w:rPr>
        <w:t>OpenEHR</w:t>
      </w:r>
      <w:proofErr w:type="spellEnd"/>
      <w:r w:rsidRPr="0051527F">
        <w:rPr>
          <w:rFonts w:ascii="Tahoma" w:eastAsia="Tahoma" w:hAnsi="Tahoma" w:cs="Tahoma"/>
          <w:sz w:val="22"/>
          <w:szCs w:val="22"/>
          <w:lang w:val="lt-LT"/>
        </w:rPr>
        <w:t xml:space="preserve"> sprendimo tinkamumą ir veikimo efektyvumą, sutelkiant dėmesį į esmines funkcijas, tokias kaip duomenų saugojimas ir užklausų vykdymas. Turi būti panaudotos AQL galimybės, tokios kaip „EXISTS“, leidžiančios atlikti svarbiausias duomenų paieškas ir analizes. Paprasti naudojimo rodikliai, pavyzdžiui, dažniausiai naudojamų archetipų stebėjimas, turi padėti optimizuoti sprendimą be papildomo sudėtingumo.</w:t>
      </w:r>
    </w:p>
    <w:p w14:paraId="757BBA75" w14:textId="790AB0A0" w:rsidR="00177B70" w:rsidRPr="0051527F" w:rsidRDefault="00177B70" w:rsidP="00CC4361">
      <w:pPr>
        <w:pStyle w:val="Heading3"/>
        <w:ind w:left="1530" w:hanging="810"/>
        <w:rPr>
          <w:sz w:val="22"/>
          <w:szCs w:val="22"/>
          <w:lang w:val="lt-LT"/>
        </w:rPr>
      </w:pPr>
      <w:bookmarkStart w:id="110" w:name="_Toc192850504"/>
      <w:bookmarkStart w:id="111" w:name="_Toc192850506"/>
      <w:bookmarkStart w:id="112" w:name="_Toc193730412"/>
      <w:bookmarkEnd w:id="110"/>
      <w:bookmarkEnd w:id="111"/>
      <w:r w:rsidRPr="0051527F">
        <w:rPr>
          <w:sz w:val="22"/>
          <w:szCs w:val="22"/>
          <w:lang w:val="lt-LT"/>
        </w:rPr>
        <w:t>Stebėsena ir atitiktis</w:t>
      </w:r>
      <w:bookmarkEnd w:id="112"/>
    </w:p>
    <w:p w14:paraId="51E5E9C6" w14:textId="4AA43D87" w:rsidR="00177B70" w:rsidRPr="0051527F" w:rsidRDefault="00966DCB"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Turi būti sukurti priežiūros mechanizmai, skirti vertinti darbo srautų efektyvumą, užduočių įvykdymo rodiklius ir priminimų laikymosi lygį.</w:t>
      </w:r>
    </w:p>
    <w:p w14:paraId="059EF01B" w14:textId="77777777" w:rsidR="00177B70" w:rsidRPr="0051527F" w:rsidRDefault="00177B70" w:rsidP="00DB3AA1">
      <w:pPr>
        <w:jc w:val="both"/>
        <w:rPr>
          <w:rFonts w:ascii="Tahoma" w:eastAsia="Tahoma" w:hAnsi="Tahoma" w:cs="Tahoma"/>
          <w:sz w:val="22"/>
          <w:szCs w:val="22"/>
          <w:lang w:val="lt-LT"/>
        </w:rPr>
      </w:pPr>
    </w:p>
    <w:p w14:paraId="175365B0" w14:textId="11555236" w:rsidR="00D04F37" w:rsidRPr="0051527F" w:rsidRDefault="00D04F37" w:rsidP="00DB3AA1">
      <w:pPr>
        <w:pStyle w:val="Heading1"/>
        <w:jc w:val="both"/>
        <w:rPr>
          <w:sz w:val="22"/>
          <w:szCs w:val="22"/>
          <w:lang w:val="lt-LT"/>
        </w:rPr>
      </w:pPr>
      <w:bookmarkStart w:id="113" w:name="_Toc187773901"/>
      <w:bookmarkStart w:id="114" w:name="_Toc193730413"/>
      <w:bookmarkEnd w:id="65"/>
      <w:r w:rsidRPr="0051527F">
        <w:rPr>
          <w:sz w:val="22"/>
          <w:szCs w:val="22"/>
          <w:lang w:val="lt-LT"/>
        </w:rPr>
        <w:t>Nefunkciniai reikalavimai</w:t>
      </w:r>
      <w:bookmarkEnd w:id="113"/>
      <w:bookmarkEnd w:id="114"/>
    </w:p>
    <w:p w14:paraId="014F7A09" w14:textId="44E0FD02" w:rsidR="008C509D" w:rsidRPr="0051527F" w:rsidRDefault="008C509D" w:rsidP="00CC4361">
      <w:pPr>
        <w:pStyle w:val="Heading1"/>
        <w:numPr>
          <w:ilvl w:val="1"/>
          <w:numId w:val="20"/>
        </w:numPr>
        <w:jc w:val="both"/>
        <w:rPr>
          <w:sz w:val="22"/>
          <w:szCs w:val="22"/>
          <w:lang w:val="lt-LT"/>
        </w:rPr>
      </w:pPr>
      <w:bookmarkStart w:id="115" w:name="_Toc187773907"/>
      <w:bookmarkStart w:id="116" w:name="_Toc193730414"/>
      <w:r w:rsidRPr="0051527F">
        <w:rPr>
          <w:sz w:val="22"/>
          <w:szCs w:val="22"/>
          <w:lang w:val="lt-LT"/>
        </w:rPr>
        <w:t>Patikimumo reikalavimai</w:t>
      </w:r>
      <w:bookmarkEnd w:id="115"/>
      <w:bookmarkEnd w:id="116"/>
    </w:p>
    <w:p w14:paraId="103ED287"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Sprendime turi būti nustatyti mechanizmai, užtikrinantys, kad sistemos gedimo atveju duomenys nebūtų prarasti.</w:t>
      </w:r>
    </w:p>
    <w:p w14:paraId="551F3C30" w14:textId="06378A39"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Sprendimas turi įgyvendinti </w:t>
      </w:r>
      <w:r w:rsidR="00E26966" w:rsidRPr="0051527F">
        <w:rPr>
          <w:rFonts w:ascii="Tahoma" w:eastAsia="Tahoma" w:hAnsi="Tahoma" w:cs="Tahoma"/>
          <w:sz w:val="22"/>
          <w:szCs w:val="22"/>
          <w:lang w:val="lt-LT"/>
        </w:rPr>
        <w:t>veiklos</w:t>
      </w:r>
      <w:r w:rsidRPr="0051527F">
        <w:rPr>
          <w:rFonts w:ascii="Tahoma" w:eastAsia="Tahoma" w:hAnsi="Tahoma" w:cs="Tahoma"/>
          <w:sz w:val="22"/>
          <w:szCs w:val="22"/>
          <w:lang w:val="lt-LT"/>
        </w:rPr>
        <w:t xml:space="preserve"> tęstinumo procesą, leidžiantį sistemai tęsti veiklą gedimo atveju, veikti reikiamu pajėgumu ir per nustatytą laikotarpį apdoroti susikaupusį darbų kiekį.</w:t>
      </w:r>
    </w:p>
    <w:p w14:paraId="2A54F1A7" w14:textId="0D0D624C"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Sprendimas turi gebėti atkurti nepakitusius duomenis iš atsarginių kopijų iki tinkamo lygmens, atnaujinti apdorojimo procesus neprarandant ir nedubliuojant gaunamų ar siunčiamų pranešimų.</w:t>
      </w:r>
    </w:p>
    <w:p w14:paraId="17C762F2"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Sprendimas turi gebėti aptikti pranešimų, perduodamų į jį ar iš jo, praradimą ar dubliavimą ir turėti mechanizmus šiems netikslumams ištaisyti.</w:t>
      </w:r>
    </w:p>
    <w:p w14:paraId="572B9822"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Sprendimas turi būti nuoseklus – užtikrinti, kad ta pati užklausa dėl gaunamo pranešimo visada duotų tą patį rezultatą, nepriklausomai nuo to, kiek kartų ji vykdoma.</w:t>
      </w:r>
    </w:p>
    <w:p w14:paraId="62BC65D7" w14:textId="3E782F5C"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Sprendimas turi užtikrinti atsarginių duomenų kopijų sudarymą, jų atkūrimą ir sisteminį veiklos atstatymą.</w:t>
      </w:r>
    </w:p>
    <w:p w14:paraId="0AB25DF7" w14:textId="53A5237E" w:rsidR="001E6426" w:rsidRPr="0051527F" w:rsidRDefault="001E6426" w:rsidP="00CC4361">
      <w:pPr>
        <w:pStyle w:val="Heading1"/>
        <w:numPr>
          <w:ilvl w:val="1"/>
          <w:numId w:val="20"/>
        </w:numPr>
        <w:jc w:val="both"/>
        <w:rPr>
          <w:sz w:val="22"/>
          <w:szCs w:val="22"/>
          <w:lang w:val="lt-LT"/>
        </w:rPr>
      </w:pPr>
      <w:bookmarkStart w:id="117" w:name="_Toc187773908"/>
      <w:bookmarkStart w:id="118" w:name="_Toc193730415"/>
      <w:r w:rsidRPr="0051527F">
        <w:rPr>
          <w:sz w:val="22"/>
          <w:szCs w:val="22"/>
          <w:lang w:val="lt-LT"/>
        </w:rPr>
        <w:t>Saugumo reikalavimai</w:t>
      </w:r>
      <w:bookmarkEnd w:id="117"/>
      <w:bookmarkEnd w:id="118"/>
    </w:p>
    <w:p w14:paraId="023927FF" w14:textId="11CB395D" w:rsidR="00684312" w:rsidRPr="0051527F" w:rsidRDefault="00684312" w:rsidP="00A37F8B">
      <w:pPr>
        <w:pStyle w:val="Heading3"/>
        <w:ind w:left="1530" w:hanging="810"/>
        <w:rPr>
          <w:sz w:val="22"/>
          <w:szCs w:val="22"/>
          <w:lang w:val="lt-LT"/>
        </w:rPr>
      </w:pPr>
      <w:bookmarkStart w:id="119" w:name="_Toc193730416"/>
      <w:bookmarkStart w:id="120" w:name="_Toc180508253"/>
      <w:bookmarkStart w:id="121" w:name="_Toc183437922"/>
      <w:bookmarkStart w:id="122" w:name="_Toc191645250"/>
      <w:r w:rsidRPr="0051527F">
        <w:rPr>
          <w:sz w:val="22"/>
          <w:szCs w:val="22"/>
          <w:lang w:val="lt-LT"/>
        </w:rPr>
        <w:t>Duomenų apsaugos ir informacijos saugumo valdymo reikalavimai</w:t>
      </w:r>
      <w:bookmarkEnd w:id="119"/>
      <w:r w:rsidRPr="0051527F">
        <w:rPr>
          <w:sz w:val="22"/>
          <w:szCs w:val="22"/>
          <w:lang w:val="lt-LT"/>
        </w:rPr>
        <w:t xml:space="preserve"> </w:t>
      </w:r>
      <w:bookmarkEnd w:id="120"/>
      <w:bookmarkEnd w:id="121"/>
      <w:bookmarkEnd w:id="122"/>
    </w:p>
    <w:p w14:paraId="5869401C"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Duomenų saugumas turi būti užtikrintas vadovaujantis Sistemos duomenų saugumo nuostatomis, o asmens duomenų apsauga – remiantis Lietuvos Respublikos Asmens </w:t>
      </w:r>
      <w:r w:rsidRPr="0051527F">
        <w:rPr>
          <w:rFonts w:ascii="Tahoma" w:eastAsia="Tahoma" w:hAnsi="Tahoma" w:cs="Tahoma"/>
          <w:sz w:val="22"/>
          <w:szCs w:val="22"/>
          <w:lang w:val="lt-LT"/>
        </w:rPr>
        <w:lastRenderedPageBreak/>
        <w:t>duomenų teisinės apsaugos įstatymu ir 2016 m. balandžio 27 d. Europos Parlamento ir Tarybos reglamentu (ES) 2016/679 dėl fizinių asmenų apsaugos tvarkant asmens duomenis ir dėl laisvo tokių duomenų judėjimo, kuriuo panaikinama Direktyva 95/46/EB (Bendrasis duomenų apsaugos reglamentas).</w:t>
      </w:r>
    </w:p>
    <w:p w14:paraId="58CD6629" w14:textId="743ACACE"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Teikėjas privalo užtikrinti atitiktį Lietuvos Respublikos informacinių išteklių valdymo įstatymui, Lietuvos Respublikos kibernetinio saugumo įstatymui, , Saugumo dokumentų turinio gairių aprašui T-29, kibernetinio saugumo reikalavimų aprašui</w:t>
      </w:r>
      <w:r w:rsidR="00EC4126">
        <w:rPr>
          <w:rFonts w:ascii="Tahoma" w:eastAsia="Tahoma" w:hAnsi="Tahoma" w:cs="Tahoma"/>
          <w:sz w:val="22"/>
          <w:szCs w:val="22"/>
          <w:lang w:val="lt-LT"/>
        </w:rPr>
        <w:t xml:space="preserve"> </w:t>
      </w:r>
      <w:r w:rsidRPr="0051527F">
        <w:rPr>
          <w:rFonts w:ascii="Tahoma" w:eastAsia="Tahoma" w:hAnsi="Tahoma" w:cs="Tahoma"/>
          <w:sz w:val="22"/>
          <w:szCs w:val="22"/>
          <w:lang w:val="lt-LT"/>
        </w:rPr>
        <w:t>patvirtintam Lietuvos Respublikos Vyriausybės 2018 m. rugpjūčio 13 d. nutarimu Nr. 818 „Dėl Lietuvos Respublikos kibernetinio saugumo įstatymo įgyvendinimo“, ir kitiems susijusiems teisės aktams, įskaitant Vyriausybės nutarimus dėl elektroninės informacijos saugumo.</w:t>
      </w:r>
    </w:p>
    <w:p w14:paraId="5AD513A0"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Užbaigus Sistemos pirkimo veiklas, Sistemoje saugomi duomenys turi būti apsaugoti nuo neteisėtos prieigos, naudojimo, pakeitimo, atskleidimo, sunaikinimo ar praradimo.</w:t>
      </w:r>
    </w:p>
    <w:p w14:paraId="3B5ECE12"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Asmens duomenys, perduodami viešaisiais duomenų perdavimo kanalais, turi būti šifruojami.</w:t>
      </w:r>
    </w:p>
    <w:p w14:paraId="3F14666D"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Draudžiama viešai skelbti asmens kodus.</w:t>
      </w:r>
    </w:p>
    <w:p w14:paraId="0CAA2DEE"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Sistema turi užtikrinti tinkamą avarinių situacijų, kylančių dėl neteisingų naudotojų veiksmų ar kitų informacinės sistemos problemų, valdymą. Apie tokią situaciją turi būti informuojami naudotojai ar sistemos, taip pat pateikiami galimi tolimesni veiksmai.</w:t>
      </w:r>
    </w:p>
    <w:p w14:paraId="77B0BE20"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Turi būti įdiegtos priemonės, leidžiančios sekti naudotojų veiksmus per Sistemos sąsają, o audituotinų duomenų specifiką reikia suderinti su Užsakovu analizės etape.</w:t>
      </w:r>
    </w:p>
    <w:p w14:paraId="527ADA71"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Siekiant išvengti perteklinio audito informacijos kaupimo, audito įrašų fiksavimo momentai turi būti nustatyti išsamios analizės metu bendradarbiaujant su Užsakovu.</w:t>
      </w:r>
    </w:p>
    <w:p w14:paraId="4E1B14F7"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Sistemos gedimo atveju naudotojams turi būti pateikiami atitinkami pranešimai.</w:t>
      </w:r>
    </w:p>
    <w:p w14:paraId="00002180"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Rengiant Sistemos modifikacijas, Teikėjas privalo suderinti su Užsakovu dėl konkrečių funkcijų apsaugos nuo įvairių grėsmių:</w:t>
      </w:r>
    </w:p>
    <w:p w14:paraId="2011CFD8" w14:textId="64AC5773" w:rsidR="00413F82" w:rsidRPr="0051527F" w:rsidRDefault="00413F82" w:rsidP="00413F82">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Turi būti pašalintos saugumo spragos, tokios kaip neautentifikuota prieiga ir programinės įrangos pažeidžiamumai;</w:t>
      </w:r>
    </w:p>
    <w:p w14:paraId="665F489E" w14:textId="4690C9DF" w:rsidR="00413F82" w:rsidRPr="0051527F" w:rsidRDefault="00413F82" w:rsidP="00413F82">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Užkirstas kelias neteisėtam naudotojų seansų perėmimui;</w:t>
      </w:r>
    </w:p>
    <w:p w14:paraId="7071B108" w14:textId="5E63803A" w:rsidR="00413F82" w:rsidRPr="0051527F" w:rsidRDefault="00413F82" w:rsidP="00413F82">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Užtikrintas duomenų perėmimo ar įterpimo prevencijos mechanizmas;</w:t>
      </w:r>
    </w:p>
    <w:p w14:paraId="54A185BA" w14:textId="39AC8A1A" w:rsidR="00413F82" w:rsidRPr="0051527F" w:rsidRDefault="00413F82" w:rsidP="00413F82">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Užkirstas kelias kenksmingo kodo įterpimui, įskaitant injekcijos atakas ir kelių svetainių scenarijų (XSS) atvejus;</w:t>
      </w:r>
    </w:p>
    <w:p w14:paraId="53941A4B" w14:textId="157FA49C" w:rsidR="00413F82" w:rsidRPr="0051527F" w:rsidRDefault="00413F82" w:rsidP="00413F82">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Užtikrintas apsisaugojimas nuo kitų saugumo pažeidimų, nurodytų atvirojo tinklo programos saugumo pirkimo (SSP) dokumentuose ir </w:t>
      </w:r>
      <w:proofErr w:type="spellStart"/>
      <w:r w:rsidRPr="0051527F">
        <w:rPr>
          <w:rFonts w:ascii="Tahoma" w:eastAsia="Tahoma" w:hAnsi="Tahoma" w:cs="Tahoma"/>
          <w:sz w:val="22"/>
          <w:szCs w:val="22"/>
          <w:lang w:val="lt-LT"/>
        </w:rPr>
        <w:t>Open</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Web</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Application</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Security</w:t>
      </w:r>
      <w:proofErr w:type="spellEnd"/>
      <w:r w:rsidRPr="0051527F">
        <w:rPr>
          <w:rFonts w:ascii="Tahoma" w:eastAsia="Tahoma" w:hAnsi="Tahoma" w:cs="Tahoma"/>
          <w:sz w:val="22"/>
          <w:szCs w:val="22"/>
          <w:lang w:val="lt-LT"/>
        </w:rPr>
        <w:t xml:space="preserve"> Project (OWASP) gairėse (www.owasp.org).</w:t>
      </w:r>
    </w:p>
    <w:p w14:paraId="73C19465"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Programinės įrangos kūrimo metu turi būti laikomasi saugaus programavimo praktikų ir standartų, tokių kaip OWASP, užtikrinant apsaugą nuo neteisėtos prieigos prie duomenų ir kitų saugumo pažeidimų.</w:t>
      </w:r>
    </w:p>
    <w:p w14:paraId="6466EF22"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Saugumo patikros (grėsmių modeliavimas, programinio kodo peržiūros ir kt.), numatytos saugaus programavimo standartuose ir gerojoje praktikoje, turi būti atliekamos kiekviename programinės įrangos kūrimo etape vadovaujantis Elektroninių paslaugų plėtros metodika, patvirtinta Lietuvos Respublikos susisiekimo ministro 2015 m. spalio 7 d. įsakymu. Nustatytus atsparumo įsibrovimui testavimus turi atlikti nepriklausomas paslaugų teikėjas. Saugumo patikros turi būti pagrįstos visuotinai pripažintomis metodikomis: OWASP ASVS, OWASP </w:t>
      </w:r>
      <w:proofErr w:type="spellStart"/>
      <w:r w:rsidRPr="0051527F">
        <w:rPr>
          <w:rFonts w:ascii="Tahoma" w:eastAsia="Tahoma" w:hAnsi="Tahoma" w:cs="Tahoma"/>
          <w:sz w:val="22"/>
          <w:szCs w:val="22"/>
          <w:lang w:val="lt-LT"/>
        </w:rPr>
        <w:t>Testing</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Guide</w:t>
      </w:r>
      <w:proofErr w:type="spellEnd"/>
      <w:r w:rsidRPr="0051527F">
        <w:rPr>
          <w:rFonts w:ascii="Tahoma" w:eastAsia="Tahoma" w:hAnsi="Tahoma" w:cs="Tahoma"/>
          <w:sz w:val="22"/>
          <w:szCs w:val="22"/>
          <w:lang w:val="lt-LT"/>
        </w:rPr>
        <w:t>, PTES, OSSTMM, ISSAF, SANS, NIST SP 800-30 arba lygiavertėmis.</w:t>
      </w:r>
    </w:p>
    <w:p w14:paraId="5BF0E2B6" w14:textId="6A14C499"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Sistemos teikiamų </w:t>
      </w:r>
      <w:proofErr w:type="spellStart"/>
      <w:r w:rsidRPr="0051527F">
        <w:rPr>
          <w:rFonts w:ascii="Tahoma" w:eastAsia="Tahoma" w:hAnsi="Tahoma" w:cs="Tahoma"/>
          <w:sz w:val="22"/>
          <w:szCs w:val="22"/>
          <w:lang w:val="lt-LT"/>
        </w:rPr>
        <w:t>web</w:t>
      </w:r>
      <w:proofErr w:type="spellEnd"/>
      <w:r w:rsidRPr="0051527F">
        <w:rPr>
          <w:rFonts w:ascii="Tahoma" w:eastAsia="Tahoma" w:hAnsi="Tahoma" w:cs="Tahoma"/>
          <w:sz w:val="22"/>
          <w:szCs w:val="22"/>
          <w:lang w:val="lt-LT"/>
        </w:rPr>
        <w:t xml:space="preserve"> paslaugų saugumas turi atitikti WS-S (</w:t>
      </w:r>
      <w:proofErr w:type="spellStart"/>
      <w:r w:rsidRPr="0051527F">
        <w:rPr>
          <w:rFonts w:ascii="Tahoma" w:eastAsia="Tahoma" w:hAnsi="Tahoma" w:cs="Tahoma"/>
          <w:sz w:val="22"/>
          <w:szCs w:val="22"/>
          <w:lang w:val="lt-LT"/>
        </w:rPr>
        <w:t>Web</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Services</w:t>
      </w:r>
      <w:proofErr w:type="spellEnd"/>
      <w:r w:rsidRPr="0051527F">
        <w:rPr>
          <w:rFonts w:ascii="Tahoma" w:eastAsia="Tahoma" w:hAnsi="Tahoma" w:cs="Tahoma"/>
          <w:sz w:val="22"/>
          <w:szCs w:val="22"/>
          <w:lang w:val="lt-LT"/>
        </w:rPr>
        <w:t xml:space="preserve"> </w:t>
      </w:r>
      <w:proofErr w:type="spellStart"/>
      <w:r w:rsidRPr="0051527F">
        <w:rPr>
          <w:rFonts w:ascii="Tahoma" w:eastAsia="Tahoma" w:hAnsi="Tahoma" w:cs="Tahoma"/>
          <w:sz w:val="22"/>
          <w:szCs w:val="22"/>
          <w:lang w:val="lt-LT"/>
        </w:rPr>
        <w:t>Security</w:t>
      </w:r>
      <w:proofErr w:type="spellEnd"/>
      <w:r w:rsidRPr="0051527F">
        <w:rPr>
          <w:rFonts w:ascii="Tahoma" w:eastAsia="Tahoma" w:hAnsi="Tahoma" w:cs="Tahoma"/>
          <w:sz w:val="22"/>
          <w:szCs w:val="22"/>
          <w:lang w:val="lt-LT"/>
        </w:rPr>
        <w:t>) standartus.</w:t>
      </w:r>
    </w:p>
    <w:p w14:paraId="43364785"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Teikėjas privalo naudoti Užsakovo pateiktus sertifikatus žiniatinklio paslaugų apsaugai.</w:t>
      </w:r>
    </w:p>
    <w:p w14:paraId="14628645" w14:textId="77777777"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Teikėjas privalo nedelsdamas informuoti apie informacijos saugumo incidentus, pastebėtus Užsakovo IT infrastruktūroje vykdant sutartį, neveikiančias ar netinkamai veikiančias saugumo priemones, informacijos saugumo reikalavimų nesilaikymą, galimus nusikalstamos veiklos požymius, sistemos pažeidžiamumus ir kitus svarbius saugumo įvykius. Suderinus su Užsakovu, turi būti imamasi atitinkamų priemonių nustatyti incidento priežastį ir užkirsti kelią susijusiai rizikai.</w:t>
      </w:r>
    </w:p>
    <w:p w14:paraId="3E4705A5" w14:textId="22C5CD73" w:rsidR="00413F82" w:rsidRPr="0051527F" w:rsidRDefault="00413F82" w:rsidP="00413F8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lastRenderedPageBreak/>
        <w:t>Vykdydamas paslaugas pagal Sutartyje numatytus reikalavimus, Teikėjas privalo įgyvendinti tinkamas organizacines ir technines priemones, skirtas apsaugoti informaciją nuo atsitiktinio ar neteisėto sunaikinimo, pakeitimo, atskleidimo bei bet kokio kito neteisėto tvarkymo.</w:t>
      </w:r>
    </w:p>
    <w:p w14:paraId="139DFAEB" w14:textId="5C0E4546" w:rsidR="00684312" w:rsidRPr="0051527F" w:rsidRDefault="00684312" w:rsidP="00A37F8B">
      <w:pPr>
        <w:pStyle w:val="Heading3"/>
        <w:ind w:left="1530" w:hanging="810"/>
        <w:rPr>
          <w:sz w:val="22"/>
          <w:szCs w:val="22"/>
          <w:lang w:val="lt-LT"/>
        </w:rPr>
      </w:pPr>
      <w:bookmarkStart w:id="123" w:name="_Toc191645251"/>
      <w:bookmarkStart w:id="124" w:name="_Toc193730417"/>
      <w:r w:rsidRPr="0051527F">
        <w:rPr>
          <w:sz w:val="22"/>
          <w:szCs w:val="22"/>
          <w:lang w:val="lt-LT"/>
        </w:rPr>
        <w:t>Saugumą reglamentuojančių teisės aktų taikymo reikalavimai</w:t>
      </w:r>
      <w:bookmarkEnd w:id="123"/>
      <w:bookmarkEnd w:id="124"/>
    </w:p>
    <w:p w14:paraId="64AABD49" w14:textId="77777777" w:rsidR="0002426C" w:rsidRPr="0051527F" w:rsidRDefault="0002426C" w:rsidP="0002426C">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Pagrindiniai saugumo (tiek programinės įrangos, tiek duomenų) teisės aktai, kurių turi būti laikomasi kuriant Sistemą, yra šie:</w:t>
      </w:r>
    </w:p>
    <w:p w14:paraId="052C7BFB" w14:textId="0D18BD76" w:rsidR="0002426C" w:rsidRPr="0051527F" w:rsidRDefault="0002426C" w:rsidP="0002426C">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2016 m. balandžio 27 d. Europos Parlamento ir Tarybos reglamentas (ES) 2016/679 dėl fizinių asmenų apsaugos tvarkant asmens duomenis ir dėl laisvo tokių duomenų judėjimo, kuriuo panaikinama Direktyva 95/46/EB (Bendrasis duomenų apsaugos reglamentas – BDAR), saugumo valdymo standartas LST ISO/IEC 27001:2017 „Informacinės technologijos. Saugumo metodai. Informacijos saugumo valdymo sistemos. Reikalavimai“, LST ISO/IEC 27002:2017 „Informacinės technologijos. Saugumo metodai. Informacijos saugumo kontrolės priemonių taikymo taisyklės“ ir ISO/IEC 27701:2019 „Saugumo metodai – ISO/IEC 27001 ir ISO/IEC 27002 priedas dėl privatumo valdymo – reikalavimai ir gairės“;</w:t>
      </w:r>
    </w:p>
    <w:p w14:paraId="169CF339" w14:textId="78CB4F22" w:rsidR="0002426C" w:rsidRPr="0051527F" w:rsidRDefault="0002426C" w:rsidP="0002426C">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Lietuvos Respublikos asmens duomenų teisinės apsaugos įstatymas;</w:t>
      </w:r>
    </w:p>
    <w:p w14:paraId="1E2B9D89" w14:textId="62B8D4CF" w:rsidR="0002426C" w:rsidRPr="0051527F" w:rsidRDefault="0002426C" w:rsidP="0002426C">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Lietuvos Respublikos kibernetinio saugumo įstatymas;</w:t>
      </w:r>
    </w:p>
    <w:p w14:paraId="0A4763B8" w14:textId="1D7008BA" w:rsidR="0002426C" w:rsidRPr="0051527F" w:rsidRDefault="007B1D8C" w:rsidP="0002426C">
      <w:pPr>
        <w:numPr>
          <w:ilvl w:val="1"/>
          <w:numId w:val="3"/>
        </w:numPr>
        <w:jc w:val="both"/>
        <w:rPr>
          <w:rFonts w:ascii="Tahoma" w:eastAsia="Tahoma" w:hAnsi="Tahoma" w:cs="Tahoma"/>
          <w:sz w:val="22"/>
          <w:szCs w:val="22"/>
          <w:lang w:val="lt-LT"/>
        </w:rPr>
      </w:pPr>
      <w:r>
        <w:rPr>
          <w:rFonts w:ascii="Tahoma" w:eastAsia="Tahoma" w:hAnsi="Tahoma" w:cs="Tahoma"/>
          <w:sz w:val="22"/>
          <w:szCs w:val="22"/>
          <w:lang w:val="lt-LT"/>
        </w:rPr>
        <w:t>K</w:t>
      </w:r>
      <w:r w:rsidR="0002426C" w:rsidRPr="0051527F">
        <w:rPr>
          <w:rFonts w:ascii="Tahoma" w:eastAsia="Tahoma" w:hAnsi="Tahoma" w:cs="Tahoma"/>
          <w:sz w:val="22"/>
          <w:szCs w:val="22"/>
          <w:lang w:val="lt-LT"/>
        </w:rPr>
        <w:t>ibernetinio saugumo reikalavimų, taikomų kibernetinio saugumo subjektams, aprašas, patvirtintas Lietuvos Respublikos Vyriausybės 2018 m. rugpjūčio 13 d. nutarimu Nr. 818 „Dėl Lietuvos Respublikos kibernetinio saugumo įstatymo įgyvendinimo“;</w:t>
      </w:r>
    </w:p>
    <w:p w14:paraId="6FC9403D" w14:textId="37FA9A3E" w:rsidR="0002426C" w:rsidRPr="0051527F" w:rsidRDefault="0002426C" w:rsidP="0002426C">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Informacinių sistemų elektroninės informacijos saugos reikalavimai, patvirtinti Lietuvos Respublikos krašto apsaugos ministro 2020 m. gruodžio 4 d. įsakymu Nr. V-941 „Dėl informacinių technologijų saugos atitikties vertinimo metodikos patvirtinimo“;</w:t>
      </w:r>
    </w:p>
    <w:p w14:paraId="54035E11" w14:textId="09C1F175" w:rsidR="0002426C" w:rsidRPr="0051527F" w:rsidRDefault="0002426C" w:rsidP="0002426C">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Duomenų teikimo formatų ir standartų rekomendacijos, patvirtintos Lietuvos Respublikos susisiekimo ministerijos Informacinės visuomenės plėtros komiteto direktoriaus 2013 m. kovo 25 d. įsakymu Nr. T-36 „Dėl duomenų teikimo formatų ir standartų rekomendacijų patvirtinimo“.</w:t>
      </w:r>
    </w:p>
    <w:p w14:paraId="49FD06A0" w14:textId="4F5295ED" w:rsidR="0002426C" w:rsidRPr="0051527F" w:rsidRDefault="0002426C" w:rsidP="0002426C">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Teikėjas privalės atlikti Sistemos atitikties vertinimą pagal aukščiau nurodytus teisės aktus ir pateikti šio vertinimo ataskaitą, kuri turi būti suderinta su RC. Atitikties vertinimas turi būti atliktas ne vėliau kaip iki bandomosios Sistemos eksploatacijos pradžios.</w:t>
      </w:r>
    </w:p>
    <w:p w14:paraId="3E641016" w14:textId="77777777" w:rsidR="00684312" w:rsidRPr="0051527F" w:rsidRDefault="00684312" w:rsidP="00A37F8B">
      <w:pPr>
        <w:pStyle w:val="Heading3"/>
        <w:ind w:left="1530" w:hanging="810"/>
        <w:rPr>
          <w:sz w:val="22"/>
          <w:szCs w:val="22"/>
          <w:lang w:val="lt-LT"/>
        </w:rPr>
      </w:pPr>
      <w:bookmarkStart w:id="125" w:name="_Toc183437924"/>
      <w:bookmarkStart w:id="126" w:name="_Toc191645252"/>
      <w:bookmarkStart w:id="127" w:name="_Toc193730418"/>
      <w:r w:rsidRPr="0051527F">
        <w:rPr>
          <w:sz w:val="22"/>
          <w:szCs w:val="22"/>
          <w:lang w:val="lt-LT"/>
        </w:rPr>
        <w:t>Duomenų saugumo reikalavimai teikiant paslaugas</w:t>
      </w:r>
      <w:bookmarkEnd w:id="125"/>
      <w:bookmarkEnd w:id="126"/>
      <w:bookmarkEnd w:id="127"/>
    </w:p>
    <w:p w14:paraId="442C7271" w14:textId="77777777" w:rsidR="001936A1" w:rsidRPr="0051527F" w:rsidRDefault="001936A1" w:rsidP="001936A1">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Informacinių išteklių kūrimo ir priežiūros saugumas (saugus programavimas ir kt.) turi būti užtikrintas vadovaujantis Lietuvos standartais LST EN ISO/IEC 27001 ir LST EN ISO/IEC 27002.</w:t>
      </w:r>
    </w:p>
    <w:p w14:paraId="782F37D5" w14:textId="77777777" w:rsidR="001936A1" w:rsidRPr="0051527F" w:rsidRDefault="001936A1" w:rsidP="001936A1">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Taip pat turi būti laikomasi saugumo reikalavimų, nustatytų Kliento valdomų registrų ir informacinių sistemų duomenų saugumo nuostatuose, saugumo politiką įgyvendinančiuose dokumentuose, kibernetinio ir elektroninės informacijos saugos incidentų valdymo tvarkos apraše bei kituose teisės aktuose (taip pat ir tuo atveju, kai šie reikalavimai pasikeičia arba atsiranda po viešojo pirkimo–pardavimo sutarties pasirašymo).</w:t>
      </w:r>
    </w:p>
    <w:p w14:paraId="467DDDF7" w14:textId="77777777" w:rsidR="001936A1" w:rsidRPr="0051527F" w:rsidRDefault="001936A1" w:rsidP="001936A1">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Duomenų saugumas turi būti užtikrinamas:</w:t>
      </w:r>
    </w:p>
    <w:p w14:paraId="65B922AC" w14:textId="5EB4F8A0" w:rsidR="001936A1" w:rsidRPr="0051527F" w:rsidRDefault="001936A1" w:rsidP="001936A1">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Užtikrinant duomenų vientisumą, prieinamumą ir konfidencialumą.</w:t>
      </w:r>
    </w:p>
    <w:p w14:paraId="0A740770" w14:textId="41950D86" w:rsidR="001936A1" w:rsidRPr="0051527F" w:rsidRDefault="001936A1" w:rsidP="001936A1">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Registruojant sistemos naudotojų atliekamus veiksmus su duomenimis, įskaitant paiešką ir peržiūrą (tam tikrai sistemos naudotojų grupei turi būti reikalaujama nurodyti veiksmų atlikimo pagrindą ir/ar teisinį pagrindą).</w:t>
      </w:r>
    </w:p>
    <w:p w14:paraId="204E1D32" w14:textId="17C2B6F0" w:rsidR="001936A1" w:rsidRPr="0051527F" w:rsidRDefault="001936A1" w:rsidP="001936A1">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Sukuriant priemones, leidžiančias Sistemos administratoriui tikrinti naudotojų veiksmus.</w:t>
      </w:r>
    </w:p>
    <w:p w14:paraId="6FC2C1E8" w14:textId="317EBBB9" w:rsidR="001936A1" w:rsidRPr="0051527F" w:rsidRDefault="001936A1" w:rsidP="001936A1">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Sistemos naudotojai, dirbantys su tam tikrais komponentais, turi būti suskirstyti į grupes pagal duomenų tvarkymo pobūdį, kai kuriems jų suteikiant specialias teises </w:t>
      </w:r>
      <w:r w:rsidRPr="0051527F">
        <w:rPr>
          <w:rFonts w:ascii="Tahoma" w:eastAsia="Tahoma" w:hAnsi="Tahoma" w:cs="Tahoma"/>
          <w:sz w:val="22"/>
          <w:szCs w:val="22"/>
          <w:lang w:val="lt-LT"/>
        </w:rPr>
        <w:lastRenderedPageBreak/>
        <w:t>(roles) atlikti tam tikrus veiksmus. Sistemos naudotojų grupių ir rolių aprašymai turi būti parengti analizės etape.</w:t>
      </w:r>
    </w:p>
    <w:p w14:paraId="1D95CAB5" w14:textId="31AFC78C" w:rsidR="001936A1" w:rsidRPr="0051527F" w:rsidRDefault="001936A1" w:rsidP="001936A1">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Sistemoje saugoma informacija negali būti ištrinama jokiu kitu būdu ir jokiomis aplinkybėmis, išskyrus tas, kurios buvo nustatytos analizės metu.</w:t>
      </w:r>
    </w:p>
    <w:p w14:paraId="33667286" w14:textId="1E22DE5F" w:rsidR="001936A1" w:rsidRPr="0051527F" w:rsidRDefault="001936A1" w:rsidP="001936A1">
      <w:pPr>
        <w:numPr>
          <w:ilvl w:val="1"/>
          <w:numId w:val="3"/>
        </w:numPr>
        <w:jc w:val="both"/>
        <w:rPr>
          <w:rFonts w:ascii="Tahoma" w:eastAsia="Tahoma" w:hAnsi="Tahoma" w:cs="Tahoma"/>
          <w:sz w:val="22"/>
          <w:szCs w:val="22"/>
          <w:lang w:val="lt-LT"/>
        </w:rPr>
      </w:pPr>
      <w:r w:rsidRPr="0051527F">
        <w:rPr>
          <w:rFonts w:ascii="Tahoma" w:eastAsia="Tahoma" w:hAnsi="Tahoma" w:cs="Tahoma"/>
          <w:sz w:val="22"/>
          <w:szCs w:val="22"/>
          <w:lang w:val="lt-LT"/>
        </w:rPr>
        <w:t xml:space="preserve">Teikėjas turi suderinti su Užsakovu failų formatus, kurie leidžiami įkelti į Sistemą (pvz., negali būti leidžiama prisegti potencialiai nesaugius failus, kurie gali būti paleidžiami automatiškai, pvz., savarankiškai </w:t>
      </w:r>
      <w:r w:rsidR="00863662" w:rsidRPr="0051527F">
        <w:rPr>
          <w:rFonts w:ascii="Tahoma" w:eastAsia="Tahoma" w:hAnsi="Tahoma" w:cs="Tahoma"/>
          <w:sz w:val="22"/>
          <w:szCs w:val="22"/>
          <w:lang w:val="lt-LT"/>
        </w:rPr>
        <w:t>pasileidžiančius</w:t>
      </w:r>
      <w:r w:rsidRPr="0051527F">
        <w:rPr>
          <w:rFonts w:ascii="Tahoma" w:eastAsia="Tahoma" w:hAnsi="Tahoma" w:cs="Tahoma"/>
          <w:sz w:val="22"/>
          <w:szCs w:val="22"/>
          <w:lang w:val="lt-LT"/>
        </w:rPr>
        <w:t xml:space="preserve"> failus</w:t>
      </w:r>
      <w:r w:rsidR="00863662" w:rsidRPr="0051527F">
        <w:rPr>
          <w:rFonts w:ascii="Tahoma" w:eastAsia="Tahoma" w:hAnsi="Tahoma" w:cs="Tahoma"/>
          <w:sz w:val="22"/>
          <w:szCs w:val="22"/>
          <w:lang w:val="lt-LT"/>
        </w:rPr>
        <w:t xml:space="preserve"> (angl. </w:t>
      </w:r>
      <w:proofErr w:type="spellStart"/>
      <w:r w:rsidR="00863662" w:rsidRPr="0051527F">
        <w:rPr>
          <w:rFonts w:ascii="Tahoma" w:eastAsia="Tahoma" w:hAnsi="Tahoma" w:cs="Tahoma"/>
          <w:sz w:val="22"/>
          <w:szCs w:val="22"/>
          <w:lang w:val="lt-LT"/>
        </w:rPr>
        <w:t>self-executive</w:t>
      </w:r>
      <w:proofErr w:type="spellEnd"/>
      <w:r w:rsidR="00863662" w:rsidRPr="0051527F">
        <w:rPr>
          <w:rFonts w:ascii="Tahoma" w:eastAsia="Tahoma" w:hAnsi="Tahoma" w:cs="Tahoma"/>
          <w:sz w:val="22"/>
          <w:szCs w:val="22"/>
          <w:lang w:val="lt-LT"/>
        </w:rPr>
        <w:t xml:space="preserve"> </w:t>
      </w:r>
      <w:proofErr w:type="spellStart"/>
      <w:r w:rsidR="00863662" w:rsidRPr="0051527F">
        <w:rPr>
          <w:rFonts w:ascii="Tahoma" w:eastAsia="Tahoma" w:hAnsi="Tahoma" w:cs="Tahoma"/>
          <w:sz w:val="22"/>
          <w:szCs w:val="22"/>
          <w:lang w:val="lt-LT"/>
        </w:rPr>
        <w:t>files</w:t>
      </w:r>
      <w:proofErr w:type="spellEnd"/>
      <w:r w:rsidR="00863662" w:rsidRPr="0051527F">
        <w:rPr>
          <w:rFonts w:ascii="Tahoma" w:eastAsia="Tahoma" w:hAnsi="Tahoma" w:cs="Tahoma"/>
          <w:sz w:val="22"/>
          <w:szCs w:val="22"/>
          <w:lang w:val="lt-LT"/>
        </w:rPr>
        <w:t>)</w:t>
      </w:r>
      <w:r w:rsidRPr="0051527F">
        <w:rPr>
          <w:rFonts w:ascii="Tahoma" w:eastAsia="Tahoma" w:hAnsi="Tahoma" w:cs="Tahoma"/>
          <w:sz w:val="22"/>
          <w:szCs w:val="22"/>
          <w:lang w:val="lt-LT"/>
        </w:rPr>
        <w:t>).</w:t>
      </w:r>
    </w:p>
    <w:p w14:paraId="3CF79F50" w14:textId="1560204C" w:rsidR="00684312" w:rsidRPr="0051527F" w:rsidRDefault="00863662" w:rsidP="00A37F8B">
      <w:pPr>
        <w:pStyle w:val="Heading3"/>
        <w:ind w:left="1530" w:hanging="810"/>
        <w:rPr>
          <w:sz w:val="22"/>
          <w:szCs w:val="22"/>
          <w:lang w:val="lt-LT"/>
        </w:rPr>
      </w:pPr>
      <w:bookmarkStart w:id="128" w:name="_Toc183437925"/>
      <w:bookmarkStart w:id="129" w:name="_Toc191645253"/>
      <w:bookmarkStart w:id="130" w:name="_Toc193730419"/>
      <w:r w:rsidRPr="0051527F">
        <w:rPr>
          <w:sz w:val="22"/>
          <w:szCs w:val="22"/>
          <w:lang w:val="lt-LT"/>
        </w:rPr>
        <w:t>Naudotojų</w:t>
      </w:r>
      <w:r w:rsidR="00684312" w:rsidRPr="0051527F">
        <w:rPr>
          <w:sz w:val="22"/>
          <w:szCs w:val="22"/>
          <w:lang w:val="lt-LT"/>
        </w:rPr>
        <w:t xml:space="preserve"> valdymo saugumo reikalavimai</w:t>
      </w:r>
      <w:bookmarkEnd w:id="128"/>
      <w:bookmarkEnd w:id="129"/>
      <w:bookmarkEnd w:id="130"/>
    </w:p>
    <w:p w14:paraId="66137461" w14:textId="77777777" w:rsidR="00863662" w:rsidRPr="0051527F" w:rsidRDefault="00863662" w:rsidP="0086366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Sistema turi automatiškai nutraukti naudotojo darbo sesiją po nustatyto neaktyvumo laikotarpio, kuris apibrėžiamas parametruose, ir pateikti naudotojui pranešimą su atsijungimo priežastimi. Sistemos administratorius turi turėti galimybę keisti šio neaktyvumo laikotarpio reikšmę.</w:t>
      </w:r>
    </w:p>
    <w:p w14:paraId="13649CBC" w14:textId="77777777" w:rsidR="00863662" w:rsidRPr="0051527F" w:rsidRDefault="00863662" w:rsidP="0086366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Sistemos naudotojų vardai, slaptažodžiai ir kiti asmens duomenys, kuriems taikoma duomenų apsauga, turi būti saugomi užtikrinant tinkamą prieigos kontrolę ir informacijos šifravimą.</w:t>
      </w:r>
    </w:p>
    <w:p w14:paraId="15DD9691" w14:textId="77777777" w:rsidR="00863662" w:rsidRPr="0051527F" w:rsidRDefault="00863662" w:rsidP="0086366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Sistema turi turėti galimybę naudotojus suskirstyti į atskiras roles su skirtingomis prieigos teisėmis prie konkrečių sistemos funkcijų. Naudotojas gali matyti ir redaguoti tik tą informaciją bei naudotis tik tomis funkcijomis, kurios jam yra priskirtos pagal jo prieigos teises.</w:t>
      </w:r>
    </w:p>
    <w:p w14:paraId="25A7206D" w14:textId="70E5E9FA" w:rsidR="00863662" w:rsidRPr="0051527F" w:rsidRDefault="00863662" w:rsidP="00863662">
      <w:pPr>
        <w:numPr>
          <w:ilvl w:val="0"/>
          <w:numId w:val="3"/>
        </w:numPr>
        <w:jc w:val="both"/>
        <w:rPr>
          <w:rFonts w:ascii="Tahoma" w:eastAsia="Tahoma" w:hAnsi="Tahoma" w:cs="Tahoma"/>
          <w:sz w:val="22"/>
          <w:szCs w:val="22"/>
          <w:lang w:val="lt-LT"/>
        </w:rPr>
      </w:pPr>
      <w:r w:rsidRPr="0051527F">
        <w:rPr>
          <w:rFonts w:ascii="Tahoma" w:eastAsia="Tahoma" w:hAnsi="Tahoma" w:cs="Tahoma"/>
          <w:sz w:val="22"/>
          <w:szCs w:val="22"/>
          <w:lang w:val="lt-LT"/>
        </w:rPr>
        <w:t>Pagal naudotojo pateiktas užklausas turi būti atvaizduojami tik tie duomenys, kuriuos jis turi teisę matyti.</w:t>
      </w:r>
    </w:p>
    <w:p w14:paraId="4DF46666" w14:textId="77777777" w:rsidR="00684312" w:rsidRPr="0051527F" w:rsidRDefault="00684312" w:rsidP="00A37F8B">
      <w:pPr>
        <w:pStyle w:val="Heading3"/>
        <w:ind w:left="1530" w:hanging="810"/>
        <w:rPr>
          <w:sz w:val="22"/>
          <w:szCs w:val="22"/>
          <w:lang w:val="lt-LT"/>
        </w:rPr>
      </w:pPr>
      <w:bookmarkStart w:id="131" w:name="_Toc183437926"/>
      <w:bookmarkStart w:id="132" w:name="_Toc191645254"/>
      <w:bookmarkStart w:id="133" w:name="_Toc193730420"/>
      <w:r w:rsidRPr="0051527F">
        <w:rPr>
          <w:sz w:val="22"/>
          <w:szCs w:val="22"/>
          <w:lang w:val="lt-LT"/>
        </w:rPr>
        <w:t>Audito reikalavimai</w:t>
      </w:r>
      <w:bookmarkEnd w:id="131"/>
      <w:bookmarkEnd w:id="132"/>
      <w:bookmarkEnd w:id="133"/>
    </w:p>
    <w:p w14:paraId="42F5AA08" w14:textId="0DAC0655" w:rsidR="00863662" w:rsidRPr="0051527F" w:rsidRDefault="00863662" w:rsidP="00863662">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 xml:space="preserve">Toliau pateikiami audito reikalavimai yra suskirstyti į dvi kategorijas: techninio lygmens auditą, orientuotą į duomenų ir sistemos technines operacijas, ir </w:t>
      </w:r>
      <w:r w:rsidR="00E26966" w:rsidRPr="0051527F">
        <w:rPr>
          <w:rFonts w:ascii="Tahoma" w:eastAsia="Tahoma" w:hAnsi="Tahoma" w:cs="Tahoma"/>
          <w:sz w:val="22"/>
          <w:szCs w:val="22"/>
          <w:lang w:val="lt-LT"/>
        </w:rPr>
        <w:t>veiklos</w:t>
      </w:r>
      <w:r w:rsidRPr="0051527F">
        <w:rPr>
          <w:rFonts w:ascii="Tahoma" w:eastAsia="Tahoma" w:hAnsi="Tahoma" w:cs="Tahoma"/>
          <w:sz w:val="22"/>
          <w:szCs w:val="22"/>
          <w:lang w:val="lt-LT"/>
        </w:rPr>
        <w:t xml:space="preserve"> lygmens auditą, orientuotą į veiklos procesus ir </w:t>
      </w:r>
      <w:r w:rsidR="00E26966" w:rsidRPr="0051527F">
        <w:rPr>
          <w:rFonts w:ascii="Tahoma" w:eastAsia="Tahoma" w:hAnsi="Tahoma" w:cs="Tahoma"/>
          <w:sz w:val="22"/>
          <w:szCs w:val="22"/>
          <w:lang w:val="lt-LT"/>
        </w:rPr>
        <w:t>veiklos</w:t>
      </w:r>
      <w:r w:rsidRPr="0051527F">
        <w:rPr>
          <w:rFonts w:ascii="Tahoma" w:eastAsia="Tahoma" w:hAnsi="Tahoma" w:cs="Tahoma"/>
          <w:sz w:val="22"/>
          <w:szCs w:val="22"/>
          <w:lang w:val="lt-LT"/>
        </w:rPr>
        <w:t xml:space="preserve"> logikos žingsnius. Šios kategorijos turi būti aiškiai atskirtos ir suderintos analizės bei projektavimo etapuose.</w:t>
      </w:r>
    </w:p>
    <w:p w14:paraId="4B64F316" w14:textId="77777777" w:rsidR="00863662" w:rsidRPr="0051527F" w:rsidRDefault="00863662" w:rsidP="00863662">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Visi sistemos komponentų (naudotojų veiksmų) naudojimo atvejai ir jų vykdomos operacijos turi būti audituojami.</w:t>
      </w:r>
    </w:p>
    <w:p w14:paraId="5C125A79" w14:textId="77777777" w:rsidR="00863662" w:rsidRPr="0051527F" w:rsidRDefault="00863662" w:rsidP="00863662">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Techninio lygmens audito reikalavimai apima sistemos lygmens įvykių, duomenų keitimo veiksmų, konfigūracijos pakeitimų ir su saugumu susijusių operacijų auditavimą. Techninis auditas užtikrina galimybę atkurti duomenų apdorojimo istoriją, tirti saugumo incidentus, identifikuoti neteisėtus veiksmus ir analizuoti sistemos problemas.</w:t>
      </w:r>
    </w:p>
    <w:p w14:paraId="4725B464" w14:textId="5552E5D5" w:rsidR="00863662" w:rsidRPr="0051527F" w:rsidRDefault="00863662" w:rsidP="00863662">
      <w:pPr>
        <w:numPr>
          <w:ilvl w:val="1"/>
          <w:numId w:val="3"/>
        </w:numPr>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Bendroji techninio audito apimtis:</w:t>
      </w:r>
    </w:p>
    <w:p w14:paraId="0C863167" w14:textId="68480D25" w:rsidR="00863662" w:rsidRPr="0051527F" w:rsidRDefault="00863662" w:rsidP="00863662">
      <w:pPr>
        <w:numPr>
          <w:ilvl w:val="2"/>
          <w:numId w:val="3"/>
        </w:numPr>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Naudotojų autentifikavimo įvykiai (pvz., prisijungimas, atsijungimas);</w:t>
      </w:r>
    </w:p>
    <w:p w14:paraId="1322046D" w14:textId="2F2D2C71" w:rsidR="00863662" w:rsidRPr="0051527F" w:rsidRDefault="00863662" w:rsidP="00863662">
      <w:pPr>
        <w:numPr>
          <w:ilvl w:val="2"/>
          <w:numId w:val="3"/>
        </w:numPr>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Sistemos parametrų ar nustatymų pakeitimai;</w:t>
      </w:r>
    </w:p>
    <w:p w14:paraId="1B10926E" w14:textId="730EC962" w:rsidR="00863662" w:rsidRPr="0051527F" w:rsidRDefault="00863662" w:rsidP="00863662">
      <w:pPr>
        <w:numPr>
          <w:ilvl w:val="2"/>
          <w:numId w:val="3"/>
        </w:numPr>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Su duomenimis susijusios veiklos duomenų bazėje: įrašymas, atnaujinimas, trynimas, peržiūra;</w:t>
      </w:r>
    </w:p>
    <w:p w14:paraId="65CE4EB7" w14:textId="1950A8BE" w:rsidR="00863662" w:rsidRPr="0051527F" w:rsidRDefault="00863662" w:rsidP="00863662">
      <w:pPr>
        <w:numPr>
          <w:ilvl w:val="2"/>
          <w:numId w:val="3"/>
        </w:numPr>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Atliktos paieškos, įskaitant naudotas paieškos frazes;</w:t>
      </w:r>
    </w:p>
    <w:p w14:paraId="36AEAAA2" w14:textId="4666497B" w:rsidR="00863662" w:rsidRPr="0051527F" w:rsidRDefault="00863662" w:rsidP="00863662">
      <w:pPr>
        <w:numPr>
          <w:ilvl w:val="2"/>
          <w:numId w:val="3"/>
        </w:numPr>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Integracijos įvykiai su vidinėmis ir išorinėmis sistemomis (duomenų siuntimas / gavimas, šaltinio / paskirties sistemos).</w:t>
      </w:r>
    </w:p>
    <w:p w14:paraId="300CD460" w14:textId="5D1DBFF6" w:rsidR="00863662" w:rsidRPr="0051527F" w:rsidRDefault="00863662" w:rsidP="00863662">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Techninio lygmens audito duomenų saugojimo reikalavimai:</w:t>
      </w:r>
    </w:p>
    <w:p w14:paraId="773C2FED" w14:textId="595A16C2"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Kas atliko veiksmą (naudotojas);</w:t>
      </w:r>
    </w:p>
    <w:p w14:paraId="5B079B1F" w14:textId="7027FADF"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Kada veiksmas buvo atliktas (data ir laikas);</w:t>
      </w:r>
    </w:p>
    <w:p w14:paraId="4DD6D033" w14:textId="48D03A84"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Kokie duomenų objektai buvo peržiūrėti, įterpti, atnaujinti ar ištrinti;</w:t>
      </w:r>
    </w:p>
    <w:p w14:paraId="44FE097F" w14:textId="7761BD61"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Kokios paieškos frazės buvo naudotos;</w:t>
      </w:r>
    </w:p>
    <w:p w14:paraId="60BF263A" w14:textId="7BAB33DC"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Naudotojo IP adresas;</w:t>
      </w:r>
    </w:p>
    <w:p w14:paraId="202A57CA" w14:textId="71F1886A"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Kita papildoma techninė informacija, nustatyta analizės ir projektavimo etapuose.</w:t>
      </w:r>
    </w:p>
    <w:p w14:paraId="476F2C75" w14:textId="4A22D4C9" w:rsidR="00863662" w:rsidRPr="0051527F" w:rsidRDefault="00F82038" w:rsidP="00863662">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lastRenderedPageBreak/>
        <w:t>Veiklos</w:t>
      </w:r>
      <w:r w:rsidR="00863662" w:rsidRPr="0051527F">
        <w:rPr>
          <w:rFonts w:ascii="Tahoma" w:eastAsia="Tahoma" w:hAnsi="Tahoma" w:cs="Tahoma"/>
          <w:sz w:val="22"/>
          <w:szCs w:val="22"/>
          <w:lang w:val="lt-LT"/>
        </w:rPr>
        <w:t xml:space="preserve"> lygmens audito reikalavimai orientuoti į žingsnių, sprendimų ir veiksmų fiksavimą </w:t>
      </w:r>
      <w:r w:rsidRPr="0051527F">
        <w:rPr>
          <w:rFonts w:ascii="Tahoma" w:eastAsia="Tahoma" w:hAnsi="Tahoma" w:cs="Tahoma"/>
          <w:sz w:val="22"/>
          <w:szCs w:val="22"/>
          <w:lang w:val="lt-LT"/>
        </w:rPr>
        <w:t>veiklos</w:t>
      </w:r>
      <w:r w:rsidR="00863662" w:rsidRPr="0051527F">
        <w:rPr>
          <w:rFonts w:ascii="Tahoma" w:eastAsia="Tahoma" w:hAnsi="Tahoma" w:cs="Tahoma"/>
          <w:sz w:val="22"/>
          <w:szCs w:val="22"/>
          <w:lang w:val="lt-LT"/>
        </w:rPr>
        <w:t xml:space="preserve"> perspektyvoje. </w:t>
      </w:r>
      <w:r w:rsidRPr="0051527F">
        <w:rPr>
          <w:rFonts w:ascii="Tahoma" w:eastAsia="Tahoma" w:hAnsi="Tahoma" w:cs="Tahoma"/>
          <w:sz w:val="22"/>
          <w:szCs w:val="22"/>
          <w:lang w:val="lt-LT"/>
        </w:rPr>
        <w:t>Veiklos veiksmų</w:t>
      </w:r>
      <w:r w:rsidR="00863662" w:rsidRPr="0051527F">
        <w:rPr>
          <w:rFonts w:ascii="Tahoma" w:eastAsia="Tahoma" w:hAnsi="Tahoma" w:cs="Tahoma"/>
          <w:sz w:val="22"/>
          <w:szCs w:val="22"/>
          <w:lang w:val="lt-LT"/>
        </w:rPr>
        <w:t xml:space="preserve"> auditas padeda sekti veiklos procesų eigą, suprasti, kokie procesai buvo vykdomi, kas dalyvavo ir kaip keitėsi būsenos ar konfigūracijos logikos kontekste.</w:t>
      </w:r>
    </w:p>
    <w:p w14:paraId="0F094D1D" w14:textId="6FA85576" w:rsidR="00863662" w:rsidRPr="0051527F" w:rsidRDefault="00863662" w:rsidP="00863662">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 xml:space="preserve">Bendroji </w:t>
      </w:r>
      <w:r w:rsidR="00F82038" w:rsidRPr="0051527F">
        <w:rPr>
          <w:rFonts w:ascii="Tahoma" w:eastAsia="Tahoma" w:hAnsi="Tahoma" w:cs="Tahoma"/>
          <w:sz w:val="22"/>
          <w:szCs w:val="22"/>
          <w:lang w:val="lt-LT"/>
        </w:rPr>
        <w:t>veiklos</w:t>
      </w:r>
      <w:r w:rsidRPr="0051527F">
        <w:rPr>
          <w:rFonts w:ascii="Tahoma" w:eastAsia="Tahoma" w:hAnsi="Tahoma" w:cs="Tahoma"/>
          <w:sz w:val="22"/>
          <w:szCs w:val="22"/>
          <w:lang w:val="lt-LT"/>
        </w:rPr>
        <w:t xml:space="preserve"> audito apimtis:</w:t>
      </w:r>
    </w:p>
    <w:p w14:paraId="72E00562" w14:textId="427D5F7D" w:rsidR="00863662" w:rsidRPr="0051527F" w:rsidRDefault="00863662" w:rsidP="00863662">
      <w:pPr>
        <w:numPr>
          <w:ilvl w:val="2"/>
          <w:numId w:val="3"/>
        </w:numPr>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 xml:space="preserve">Veiksmai, atlikti </w:t>
      </w:r>
      <w:r w:rsidR="00F82038" w:rsidRPr="0051527F">
        <w:rPr>
          <w:rFonts w:ascii="Tahoma" w:eastAsia="Tahoma" w:hAnsi="Tahoma" w:cs="Tahoma"/>
          <w:sz w:val="22"/>
          <w:szCs w:val="22"/>
          <w:lang w:val="lt-LT"/>
        </w:rPr>
        <w:t>veiklos</w:t>
      </w:r>
      <w:r w:rsidRPr="0051527F">
        <w:rPr>
          <w:rFonts w:ascii="Tahoma" w:eastAsia="Tahoma" w:hAnsi="Tahoma" w:cs="Tahoma"/>
          <w:sz w:val="22"/>
          <w:szCs w:val="22"/>
          <w:lang w:val="lt-LT"/>
        </w:rPr>
        <w:t xml:space="preserve"> procesų metu (pvz., paciento registracijos žingsniai IPR, vizitų planavimas / atšaukimas);</w:t>
      </w:r>
    </w:p>
    <w:p w14:paraId="173B751E" w14:textId="358A2D92" w:rsidR="00863662" w:rsidRPr="0051527F" w:rsidRDefault="00863662" w:rsidP="00863662">
      <w:pPr>
        <w:numPr>
          <w:ilvl w:val="2"/>
          <w:numId w:val="3"/>
        </w:numPr>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Būsenų pokyčiai procesuose (pvz., statuso pasikeitimas, atsakomybių perdavimas, veiklos parametrų pakeitimai);</w:t>
      </w:r>
    </w:p>
    <w:p w14:paraId="5F08C4C2" w14:textId="25C7C6DE" w:rsidR="00863662" w:rsidRPr="0051527F" w:rsidRDefault="00863662" w:rsidP="00B400EC">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 xml:space="preserve">Sprendimų priėmimo žingsnių dokumentavimas veiklos </w:t>
      </w:r>
      <w:r w:rsidR="00B400EC" w:rsidRPr="0051527F">
        <w:rPr>
          <w:rFonts w:ascii="Tahoma" w:eastAsia="Tahoma" w:hAnsi="Tahoma" w:cs="Tahoma"/>
          <w:sz w:val="22"/>
          <w:szCs w:val="22"/>
          <w:lang w:val="lt-LT"/>
        </w:rPr>
        <w:t>procesuose</w:t>
      </w:r>
      <w:r w:rsidRPr="0051527F">
        <w:rPr>
          <w:rFonts w:ascii="Tahoma" w:eastAsia="Tahoma" w:hAnsi="Tahoma" w:cs="Tahoma"/>
          <w:sz w:val="22"/>
          <w:szCs w:val="22"/>
          <w:lang w:val="lt-LT"/>
        </w:rPr>
        <w:t>.</w:t>
      </w:r>
    </w:p>
    <w:p w14:paraId="6E711D8A" w14:textId="5384512C" w:rsidR="00863662" w:rsidRPr="0051527F" w:rsidRDefault="00F82038" w:rsidP="00863662">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Veiklos</w:t>
      </w:r>
      <w:r w:rsidR="00863662" w:rsidRPr="0051527F">
        <w:rPr>
          <w:rFonts w:ascii="Tahoma" w:eastAsia="Tahoma" w:hAnsi="Tahoma" w:cs="Tahoma"/>
          <w:sz w:val="22"/>
          <w:szCs w:val="22"/>
          <w:lang w:val="lt-LT"/>
        </w:rPr>
        <w:t xml:space="preserve"> lygmens audito duomenų saugojimo reikalavimai:</w:t>
      </w:r>
    </w:p>
    <w:p w14:paraId="048739E3" w14:textId="61EAC341"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Koks naudotojas ar rolė atliko konkrečius veiksmus;</w:t>
      </w:r>
    </w:p>
    <w:p w14:paraId="52C46B97" w14:textId="27FC2744"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 xml:space="preserve">Atitinkamas </w:t>
      </w:r>
      <w:r w:rsidR="00F82038" w:rsidRPr="0051527F">
        <w:rPr>
          <w:rFonts w:ascii="Tahoma" w:eastAsia="Tahoma" w:hAnsi="Tahoma" w:cs="Tahoma"/>
          <w:sz w:val="22"/>
          <w:szCs w:val="22"/>
          <w:lang w:val="lt-LT"/>
        </w:rPr>
        <w:t>veiklos</w:t>
      </w:r>
      <w:r w:rsidRPr="0051527F">
        <w:rPr>
          <w:rFonts w:ascii="Tahoma" w:eastAsia="Tahoma" w:hAnsi="Tahoma" w:cs="Tahoma"/>
          <w:sz w:val="22"/>
          <w:szCs w:val="22"/>
          <w:lang w:val="lt-LT"/>
        </w:rPr>
        <w:t xml:space="preserve"> kontekstas (pvz., paciento ID, vizito ID ar kiti srities identifikatoriai);</w:t>
      </w:r>
    </w:p>
    <w:p w14:paraId="54606D8D" w14:textId="12E61E71" w:rsidR="00863662" w:rsidRPr="0051527F" w:rsidRDefault="00F82038"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Veiklos</w:t>
      </w:r>
      <w:r w:rsidR="00863662" w:rsidRPr="0051527F">
        <w:rPr>
          <w:rFonts w:ascii="Tahoma" w:eastAsia="Tahoma" w:hAnsi="Tahoma" w:cs="Tahoma"/>
          <w:sz w:val="22"/>
          <w:szCs w:val="22"/>
          <w:lang w:val="lt-LT"/>
        </w:rPr>
        <w:t xml:space="preserve"> proceso įvykių data ir laikas;</w:t>
      </w:r>
    </w:p>
    <w:p w14:paraId="12579111" w14:textId="212A8395"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Pokyčiai objektuose ar darbo srautuose;</w:t>
      </w:r>
    </w:p>
    <w:p w14:paraId="32260B1E" w14:textId="7D5E8D93" w:rsidR="00863662" w:rsidRPr="0051527F" w:rsidRDefault="00863662" w:rsidP="00863662">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 xml:space="preserve">Kita </w:t>
      </w:r>
      <w:r w:rsidR="00F82038" w:rsidRPr="0051527F">
        <w:rPr>
          <w:rFonts w:ascii="Tahoma" w:eastAsia="Tahoma" w:hAnsi="Tahoma" w:cs="Tahoma"/>
          <w:sz w:val="22"/>
          <w:szCs w:val="22"/>
          <w:lang w:val="lt-LT"/>
        </w:rPr>
        <w:t>veiklos</w:t>
      </w:r>
      <w:r w:rsidRPr="0051527F">
        <w:rPr>
          <w:rFonts w:ascii="Tahoma" w:eastAsia="Tahoma" w:hAnsi="Tahoma" w:cs="Tahoma"/>
          <w:sz w:val="22"/>
          <w:szCs w:val="22"/>
          <w:lang w:val="lt-LT"/>
        </w:rPr>
        <w:t xml:space="preserve"> informacija, nustatyta analizės ir projektavimo etapuose.</w:t>
      </w:r>
    </w:p>
    <w:p w14:paraId="04C6B56F" w14:textId="77777777" w:rsidR="00684312" w:rsidRPr="0051527F" w:rsidRDefault="00684312" w:rsidP="00A37F8B">
      <w:pPr>
        <w:pStyle w:val="Heading3"/>
        <w:ind w:left="1530" w:hanging="810"/>
        <w:rPr>
          <w:sz w:val="22"/>
          <w:szCs w:val="22"/>
          <w:lang w:val="lt-LT"/>
        </w:rPr>
      </w:pPr>
      <w:bookmarkStart w:id="134" w:name="_Toc191645255"/>
      <w:bookmarkStart w:id="135" w:name="_Toc193730421"/>
      <w:r w:rsidRPr="0051527F">
        <w:rPr>
          <w:sz w:val="22"/>
          <w:szCs w:val="22"/>
          <w:lang w:val="lt-LT"/>
        </w:rPr>
        <w:t>Rizikos, grėsmių ir pažeidžiamumo valdymo reikalavimai</w:t>
      </w:r>
      <w:bookmarkEnd w:id="134"/>
      <w:bookmarkEnd w:id="135"/>
    </w:p>
    <w:p w14:paraId="562B21D0" w14:textId="77777777" w:rsidR="00684312" w:rsidRPr="0051527F" w:rsidRDefault="00684312" w:rsidP="00684312">
      <w:pPr>
        <w:rPr>
          <w:lang w:val="lt-LT"/>
        </w:rPr>
      </w:pPr>
    </w:p>
    <w:p w14:paraId="5795FAD2" w14:textId="77777777" w:rsidR="00863662" w:rsidRPr="0051527F" w:rsidRDefault="00863662" w:rsidP="00863662">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Sistema turi apimti rizikų, grėsmių ir pažeidžiamumų valdymo mechanizmus:</w:t>
      </w:r>
    </w:p>
    <w:p w14:paraId="2FC41BE3" w14:textId="483FB234" w:rsidR="00863662" w:rsidRPr="0051527F" w:rsidRDefault="00863662" w:rsidP="00863662">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Teikėjas privalo vadovautis pripažintomis saugaus programinės įrangos kūrimo metodikomis, tokiomis kaip ISO/IEC 27034-1 arba lygiavertėmis;</w:t>
      </w:r>
    </w:p>
    <w:p w14:paraId="116EA5E4" w14:textId="68640B91" w:rsidR="00863662" w:rsidRPr="0051527F" w:rsidRDefault="00863662" w:rsidP="00863662">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Teikėjas privalo užtikrinti, kad visi su programinės įrangos kūrimu susiję darbuotojai būtų susipažinę su saugaus programavimo metodikomis;</w:t>
      </w:r>
    </w:p>
    <w:p w14:paraId="5CDEC7CF" w14:textId="1916CC71" w:rsidR="00863662" w:rsidRPr="0051527F" w:rsidRDefault="00863662" w:rsidP="00863662">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 xml:space="preserve">Teikėjas privalo atlikti patikrinimus, siekiant nustatyti pagrindines saugumo rizikas ir pažeidžiamumus, vadovaudamasis CWE/SANS </w:t>
      </w:r>
      <w:proofErr w:type="spellStart"/>
      <w:r w:rsidRPr="0051527F">
        <w:rPr>
          <w:rFonts w:ascii="Tahoma" w:eastAsia="Tahoma" w:hAnsi="Tahoma" w:cs="Tahoma"/>
          <w:sz w:val="22"/>
          <w:szCs w:val="22"/>
          <w:lang w:val="lt-LT"/>
        </w:rPr>
        <w:t>Top</w:t>
      </w:r>
      <w:proofErr w:type="spellEnd"/>
      <w:r w:rsidRPr="0051527F">
        <w:rPr>
          <w:rFonts w:ascii="Tahoma" w:eastAsia="Tahoma" w:hAnsi="Tahoma" w:cs="Tahoma"/>
          <w:sz w:val="22"/>
          <w:szCs w:val="22"/>
          <w:lang w:val="lt-LT"/>
        </w:rPr>
        <w:t xml:space="preserve"> 25 pavojingiausių programinės įrangos klaidų sąrašu ir OWASP </w:t>
      </w:r>
      <w:proofErr w:type="spellStart"/>
      <w:r w:rsidRPr="0051527F">
        <w:rPr>
          <w:rFonts w:ascii="Tahoma" w:eastAsia="Tahoma" w:hAnsi="Tahoma" w:cs="Tahoma"/>
          <w:sz w:val="22"/>
          <w:szCs w:val="22"/>
          <w:lang w:val="lt-LT"/>
        </w:rPr>
        <w:t>Top</w:t>
      </w:r>
      <w:proofErr w:type="spellEnd"/>
      <w:r w:rsidRPr="0051527F">
        <w:rPr>
          <w:rFonts w:ascii="Tahoma" w:eastAsia="Tahoma" w:hAnsi="Tahoma" w:cs="Tahoma"/>
          <w:sz w:val="22"/>
          <w:szCs w:val="22"/>
          <w:lang w:val="lt-LT"/>
        </w:rPr>
        <w:t xml:space="preserve"> 10 svarbiausių žiniatinklio programų saugumo rizikų sąrašu, bei pašalinti visus nustatytus trūkumus. Atlikęs patikrą ir pašalinęs pažeidžiamumus, teikėjas turi pateikti deklaraciją, kad po kūrimo darbų užbaigimo sprendime neliko pažeidžiamumų, išvardytų CWE/SANS </w:t>
      </w:r>
      <w:proofErr w:type="spellStart"/>
      <w:r w:rsidRPr="0051527F">
        <w:rPr>
          <w:rFonts w:ascii="Tahoma" w:eastAsia="Tahoma" w:hAnsi="Tahoma" w:cs="Tahoma"/>
          <w:sz w:val="22"/>
          <w:szCs w:val="22"/>
          <w:lang w:val="lt-LT"/>
        </w:rPr>
        <w:t>Top</w:t>
      </w:r>
      <w:proofErr w:type="spellEnd"/>
      <w:r w:rsidRPr="0051527F">
        <w:rPr>
          <w:rFonts w:ascii="Tahoma" w:eastAsia="Tahoma" w:hAnsi="Tahoma" w:cs="Tahoma"/>
          <w:sz w:val="22"/>
          <w:szCs w:val="22"/>
          <w:lang w:val="lt-LT"/>
        </w:rPr>
        <w:t xml:space="preserve"> 25 ir OWASP </w:t>
      </w:r>
      <w:proofErr w:type="spellStart"/>
      <w:r w:rsidRPr="0051527F">
        <w:rPr>
          <w:rFonts w:ascii="Tahoma" w:eastAsia="Tahoma" w:hAnsi="Tahoma" w:cs="Tahoma"/>
          <w:sz w:val="22"/>
          <w:szCs w:val="22"/>
          <w:lang w:val="lt-LT"/>
        </w:rPr>
        <w:t>Top</w:t>
      </w:r>
      <w:proofErr w:type="spellEnd"/>
      <w:r w:rsidRPr="0051527F">
        <w:rPr>
          <w:rFonts w:ascii="Tahoma" w:eastAsia="Tahoma" w:hAnsi="Tahoma" w:cs="Tahoma"/>
          <w:sz w:val="22"/>
          <w:szCs w:val="22"/>
          <w:lang w:val="lt-LT"/>
        </w:rPr>
        <w:t xml:space="preserve"> 10 sąrašuose;</w:t>
      </w:r>
    </w:p>
    <w:p w14:paraId="69A441F0" w14:textId="1B142EC5" w:rsidR="00863662" w:rsidRPr="0051527F" w:rsidRDefault="00863662" w:rsidP="00863662">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Teikėjas privalo pateikti visų sprendime naudojamų trečiųjų šalių komponentų sąrašą;</w:t>
      </w:r>
    </w:p>
    <w:p w14:paraId="5D828A0C" w14:textId="6211105A" w:rsidR="00863662" w:rsidRPr="0051527F" w:rsidRDefault="00863662" w:rsidP="00863662">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Teikėjas turi imtis atitinkamų veiksmų (t. y. pagrįstų pastangų), kad užtikrintų trečiųjų šalių komponentų atitiktį kliento saugumo reikalavimams.</w:t>
      </w:r>
    </w:p>
    <w:p w14:paraId="618FCE7A" w14:textId="6BE4E1D2" w:rsidR="00863662" w:rsidRPr="0051527F" w:rsidRDefault="00863662" w:rsidP="00863662">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 xml:space="preserve">Priėmimo testavimo, pilotinio projekto ar kitu su Užsakovu suderintu laikotarpiu teikėjas turi sudaryti visas būtinas sąlygas Užsakovo atstovams atlikti sprendimo </w:t>
      </w:r>
      <w:r w:rsidR="00F82038" w:rsidRPr="0051527F">
        <w:rPr>
          <w:rFonts w:ascii="Tahoma" w:eastAsia="Tahoma" w:hAnsi="Tahoma" w:cs="Tahoma"/>
          <w:sz w:val="22"/>
          <w:szCs w:val="22"/>
          <w:lang w:val="lt-LT"/>
        </w:rPr>
        <w:t xml:space="preserve">įsiskverbimo (angl. </w:t>
      </w:r>
      <w:proofErr w:type="spellStart"/>
      <w:r w:rsidR="00F82038" w:rsidRPr="0051527F">
        <w:rPr>
          <w:rFonts w:ascii="Tahoma" w:eastAsia="Tahoma" w:hAnsi="Tahoma" w:cs="Tahoma"/>
          <w:sz w:val="22"/>
          <w:szCs w:val="22"/>
          <w:lang w:val="lt-LT"/>
        </w:rPr>
        <w:t>penetration</w:t>
      </w:r>
      <w:proofErr w:type="spellEnd"/>
      <w:r w:rsidR="00F82038" w:rsidRPr="0051527F">
        <w:rPr>
          <w:rFonts w:ascii="Tahoma" w:eastAsia="Tahoma" w:hAnsi="Tahoma" w:cs="Tahoma"/>
          <w:sz w:val="22"/>
          <w:szCs w:val="22"/>
          <w:lang w:val="lt-LT"/>
        </w:rPr>
        <w:t>)</w:t>
      </w:r>
      <w:r w:rsidRPr="0051527F">
        <w:rPr>
          <w:rFonts w:ascii="Tahoma" w:eastAsia="Tahoma" w:hAnsi="Tahoma" w:cs="Tahoma"/>
          <w:sz w:val="22"/>
          <w:szCs w:val="22"/>
          <w:lang w:val="lt-LT"/>
        </w:rPr>
        <w:t xml:space="preserve"> testavimą. Jei reikės, teikėjas privalo atlikti reikiamus konfigūracijos ar programavimo darbus, kad būtų galima testuoti sprendimo saugumą įvairiuose naudojimo scenarijuose. Teikėjas neprivalo pateikti jokios programinės ar techninės įrangos šiems testams vykdyti.</w:t>
      </w:r>
    </w:p>
    <w:p w14:paraId="326EE44B" w14:textId="1E1F561B" w:rsidR="00863662" w:rsidRPr="0051527F" w:rsidRDefault="00863662" w:rsidP="00863662">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 xml:space="preserve">Teikėjas privalo atlikti visus reikiamus programavimo ir (ar) konfigūracijos darbus, atsižvelgdamas į Užsakovo atstovų atlikto </w:t>
      </w:r>
      <w:r w:rsidR="00F82038" w:rsidRPr="0051527F">
        <w:rPr>
          <w:rFonts w:ascii="Tahoma" w:eastAsia="Tahoma" w:hAnsi="Tahoma" w:cs="Tahoma"/>
          <w:sz w:val="22"/>
          <w:szCs w:val="22"/>
          <w:lang w:val="lt-LT"/>
        </w:rPr>
        <w:t xml:space="preserve">įsiskverbimo (angl. </w:t>
      </w:r>
      <w:proofErr w:type="spellStart"/>
      <w:r w:rsidR="00F82038" w:rsidRPr="0051527F">
        <w:rPr>
          <w:rFonts w:ascii="Tahoma" w:eastAsia="Tahoma" w:hAnsi="Tahoma" w:cs="Tahoma"/>
          <w:sz w:val="22"/>
          <w:szCs w:val="22"/>
          <w:lang w:val="lt-LT"/>
        </w:rPr>
        <w:t>penetration</w:t>
      </w:r>
      <w:proofErr w:type="spellEnd"/>
      <w:r w:rsidR="00F82038" w:rsidRPr="0051527F">
        <w:rPr>
          <w:rFonts w:ascii="Tahoma" w:eastAsia="Tahoma" w:hAnsi="Tahoma" w:cs="Tahoma"/>
          <w:sz w:val="22"/>
          <w:szCs w:val="22"/>
          <w:lang w:val="lt-LT"/>
        </w:rPr>
        <w:t xml:space="preserve">) </w:t>
      </w:r>
      <w:r w:rsidRPr="0051527F">
        <w:rPr>
          <w:rFonts w:ascii="Tahoma" w:eastAsia="Tahoma" w:hAnsi="Tahoma" w:cs="Tahoma"/>
          <w:sz w:val="22"/>
          <w:szCs w:val="22"/>
          <w:lang w:val="lt-LT"/>
        </w:rPr>
        <w:t>testavimo rezultatus, ir pašalinti visus nustatytus reikšmingus saugumo pažeidžiamumus prieš pradedant sprendimo eksploatavimą.</w:t>
      </w:r>
    </w:p>
    <w:p w14:paraId="313B4787" w14:textId="77777777" w:rsidR="00684312" w:rsidRPr="0051527F" w:rsidRDefault="00684312" w:rsidP="00A37F8B">
      <w:pPr>
        <w:pStyle w:val="Heading3"/>
        <w:ind w:left="1530" w:hanging="810"/>
        <w:rPr>
          <w:sz w:val="22"/>
          <w:szCs w:val="22"/>
          <w:lang w:val="lt-LT"/>
        </w:rPr>
      </w:pPr>
      <w:bookmarkStart w:id="136" w:name="_Toc180508259"/>
      <w:bookmarkStart w:id="137" w:name="_Toc183437928"/>
      <w:bookmarkStart w:id="138" w:name="_Toc191645256"/>
      <w:bookmarkStart w:id="139" w:name="_Toc193730422"/>
      <w:r w:rsidRPr="0051527F">
        <w:rPr>
          <w:sz w:val="22"/>
          <w:szCs w:val="22"/>
          <w:lang w:val="lt-LT"/>
        </w:rPr>
        <w:t>Su nacionaliniu saugumu susiję reikalavimai</w:t>
      </w:r>
      <w:bookmarkEnd w:id="136"/>
      <w:bookmarkEnd w:id="137"/>
      <w:bookmarkEnd w:id="138"/>
      <w:bookmarkEnd w:id="139"/>
    </w:p>
    <w:p w14:paraId="537B79B7" w14:textId="77777777" w:rsidR="00F82038" w:rsidRPr="0051527F" w:rsidRDefault="00F82038" w:rsidP="00F82038">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 xml:space="preserve">Teikėjas privalo užtikrinti, kad teikiamos paslaugos atitiktų reikalavimus, nustatytus „Organizacinių ir techninių kibernetinio saugumo reikalavimų, taikomų kibernetinio saugumo </w:t>
      </w:r>
      <w:r w:rsidRPr="0051527F">
        <w:rPr>
          <w:rFonts w:ascii="Tahoma" w:eastAsia="Tahoma" w:hAnsi="Tahoma" w:cs="Tahoma"/>
          <w:sz w:val="22"/>
          <w:szCs w:val="22"/>
          <w:lang w:val="lt-LT"/>
        </w:rPr>
        <w:lastRenderedPageBreak/>
        <w:t>subjektams, apraše“, patvirtintame Lietuvos Respublikos Vyriausybės 2018 m. rugpjūčio 13 d. nutarimu Nr. 818 „Dėl Lietuvos Respublikos kibernetinio saugumo įstatymo įgyvendinimo“.</w:t>
      </w:r>
    </w:p>
    <w:p w14:paraId="70E3ADBF" w14:textId="77777777" w:rsidR="00F82038" w:rsidRPr="0051527F" w:rsidRDefault="00F82038" w:rsidP="00F82038">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Teikėjas privalo pasirašyti asmens duomenų tvarkymo sutartį, kaip nustatyta 2016 m. balandžio 27 d. Europos Parlamento ir Tarybos reglamento (ES) 2016/679 (Bendrasis duomenų apsaugos reglamentas) 28 straipsnio 3 dalyje. Šioje sutartyje turi būti nustatytas tvarkymo dalykas ir trukmė, duomenų tvarkymo pobūdis ir tikslas, asmens duomenų rūšys ir duomenų subjektų kategorijos, taip pat Užsakovo pareigos ir teisės.</w:t>
      </w:r>
    </w:p>
    <w:p w14:paraId="757ADF04" w14:textId="7427014A" w:rsidR="00F82038" w:rsidRPr="0051527F" w:rsidRDefault="00F82038" w:rsidP="00F82038">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Teikėjas yra atsakingas už tai, kad būtų laikomasi Lietuvos Respublikoje galiojančių darbuotojų saugos ir sveikatos teisės aktų bei kitų darbuotojų saugą ir sveikatą reglamentuojančių dokumentų.</w:t>
      </w:r>
    </w:p>
    <w:p w14:paraId="7BD7543B" w14:textId="340ED266" w:rsidR="00684312" w:rsidRPr="0051527F" w:rsidRDefault="00684312" w:rsidP="00A37F8B">
      <w:pPr>
        <w:pStyle w:val="Heading3"/>
        <w:ind w:left="1530" w:hanging="810"/>
        <w:rPr>
          <w:sz w:val="22"/>
          <w:szCs w:val="22"/>
          <w:lang w:val="lt-LT"/>
        </w:rPr>
      </w:pPr>
      <w:bookmarkStart w:id="140" w:name="_Toc183437929"/>
      <w:bookmarkStart w:id="141" w:name="_Toc191645257"/>
      <w:bookmarkStart w:id="142" w:name="_Toc193730423"/>
      <w:r w:rsidRPr="0051527F">
        <w:rPr>
          <w:sz w:val="22"/>
          <w:szCs w:val="22"/>
          <w:lang w:val="lt-LT"/>
        </w:rPr>
        <w:t>Kiti saugumo reikalavimai</w:t>
      </w:r>
      <w:bookmarkEnd w:id="140"/>
      <w:bookmarkEnd w:id="141"/>
      <w:bookmarkEnd w:id="142"/>
    </w:p>
    <w:p w14:paraId="77788FC7" w14:textId="737EA1F3" w:rsidR="00F82038" w:rsidRPr="0051527F" w:rsidRDefault="00F82038" w:rsidP="00F82038">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Saugumo pataisymų ir atnaujinimų valdymas:</w:t>
      </w:r>
    </w:p>
    <w:p w14:paraId="56519CA8" w14:textId="0B7B5170" w:rsidR="00F82038" w:rsidRPr="0051527F" w:rsidRDefault="00F82038" w:rsidP="00F82038">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 xml:space="preserve">Teikėjas privalo naudoti naujausias stabilias programinės įrangos versijas bei jų pataisas (angl. </w:t>
      </w:r>
      <w:proofErr w:type="spellStart"/>
      <w:r w:rsidRPr="0051527F">
        <w:rPr>
          <w:rFonts w:ascii="Tahoma" w:eastAsia="Tahoma" w:hAnsi="Tahoma" w:cs="Tahoma"/>
          <w:sz w:val="22"/>
          <w:szCs w:val="22"/>
          <w:lang w:val="lt-LT"/>
        </w:rPr>
        <w:t>patches</w:t>
      </w:r>
      <w:proofErr w:type="spellEnd"/>
      <w:r w:rsidRPr="0051527F">
        <w:rPr>
          <w:rFonts w:ascii="Tahoma" w:eastAsia="Tahoma" w:hAnsi="Tahoma" w:cs="Tahoma"/>
          <w:sz w:val="22"/>
          <w:szCs w:val="22"/>
          <w:lang w:val="lt-LT"/>
        </w:rPr>
        <w:t>)/koregavimus, kuriant Sprendimą.</w:t>
      </w:r>
    </w:p>
    <w:p w14:paraId="13F3C06F" w14:textId="77777777" w:rsidR="00F82038" w:rsidRPr="0051527F" w:rsidRDefault="00F82038" w:rsidP="00F82038">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Neleistinos prieigos prevencija:</w:t>
      </w:r>
    </w:p>
    <w:p w14:paraId="32647F2D" w14:textId="49AB2267" w:rsidR="00F82038" w:rsidRPr="0051527F" w:rsidRDefault="00F82038" w:rsidP="00F82038">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Bet kokia neautorizuota arba nedokumentuota nuotolinė ar vietinė prieiga / paskyros, taip pat bet kokia slapta (nedokumentuota) funkcija, galinti kelti grėsmę Sistemos saugumui, yra draudžiama.</w:t>
      </w:r>
    </w:p>
    <w:p w14:paraId="546FA6A8" w14:textId="77777777" w:rsidR="00F82038" w:rsidRPr="0051527F" w:rsidRDefault="00F82038" w:rsidP="00F82038">
      <w:pPr>
        <w:numPr>
          <w:ilvl w:val="0"/>
          <w:numId w:val="3"/>
        </w:numPr>
        <w:tabs>
          <w:tab w:val="num" w:pos="720"/>
        </w:tabs>
        <w:ind w:left="630" w:hanging="630"/>
        <w:jc w:val="both"/>
        <w:rPr>
          <w:rFonts w:ascii="Tahoma" w:eastAsia="Tahoma" w:hAnsi="Tahoma" w:cs="Tahoma"/>
          <w:sz w:val="22"/>
          <w:szCs w:val="22"/>
          <w:lang w:val="lt-LT"/>
        </w:rPr>
      </w:pPr>
      <w:r w:rsidRPr="0051527F">
        <w:rPr>
          <w:rFonts w:ascii="Tahoma" w:eastAsia="Tahoma" w:hAnsi="Tahoma" w:cs="Tahoma"/>
          <w:sz w:val="22"/>
          <w:szCs w:val="22"/>
          <w:lang w:val="lt-LT"/>
        </w:rPr>
        <w:t>Saugaus konfigūravimo reikalavimai:</w:t>
      </w:r>
    </w:p>
    <w:p w14:paraId="5A59558B" w14:textId="182F384B" w:rsidR="00F82038" w:rsidRPr="0051527F" w:rsidRDefault="00F82038" w:rsidP="00F82038">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Teikėjas privalo pateikti išsamias Sistemos ir platformos (operacinės sistemos, duomenų bazių valdymo sistemos, tarpinės programinės įrangos) saugaus konfigūravimo instrukcijas.</w:t>
      </w:r>
    </w:p>
    <w:p w14:paraId="30339F85" w14:textId="07CD0C59" w:rsidR="00F82038" w:rsidRPr="0051527F" w:rsidRDefault="00F82038" w:rsidP="00F82038">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Teikėjas privalo pateikti platformos komponentų, sisteminių paslaugų ir prievadų (portų), būtinų Sistemos veikimui, sąrašą. Visi komponentai, kurie nėra būtini Sprendimo funkcionalumui, turi būti išjungti prieš Sprendimo paleidimą.</w:t>
      </w:r>
    </w:p>
    <w:p w14:paraId="477B8BFB" w14:textId="769A2480" w:rsidR="00F82038" w:rsidRPr="0051527F" w:rsidRDefault="00F82038" w:rsidP="00F82038">
      <w:pPr>
        <w:numPr>
          <w:ilvl w:val="1"/>
          <w:numId w:val="3"/>
        </w:numPr>
        <w:tabs>
          <w:tab w:val="num" w:pos="720"/>
        </w:tabs>
        <w:ind w:left="1530" w:hanging="813"/>
        <w:jc w:val="both"/>
        <w:rPr>
          <w:rFonts w:ascii="Tahoma" w:eastAsia="Tahoma" w:hAnsi="Tahoma" w:cs="Tahoma"/>
          <w:sz w:val="22"/>
          <w:szCs w:val="22"/>
          <w:lang w:val="lt-LT"/>
        </w:rPr>
      </w:pPr>
      <w:r w:rsidRPr="0051527F">
        <w:rPr>
          <w:rFonts w:ascii="Tahoma" w:eastAsia="Tahoma" w:hAnsi="Tahoma" w:cs="Tahoma"/>
          <w:sz w:val="22"/>
          <w:szCs w:val="22"/>
          <w:lang w:val="lt-LT"/>
        </w:rPr>
        <w:t>Tinklo architektūra:</w:t>
      </w:r>
    </w:p>
    <w:p w14:paraId="69B5EDC7" w14:textId="1B02D608" w:rsidR="00F82038" w:rsidRPr="0051527F" w:rsidRDefault="00F82038" w:rsidP="00F82038">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Duomenų srautai tarp skirtingų lygmenų turi būti dokumentuoti, nurodant komunikacijai reikalingus prievadus ir protokolus, o jų srautai turi būti ribojami ugniasienėmis.</w:t>
      </w:r>
    </w:p>
    <w:p w14:paraId="16E8580E" w14:textId="4E1797B3" w:rsidR="00F82038" w:rsidRPr="0051527F" w:rsidRDefault="00F82038" w:rsidP="00F82038">
      <w:pPr>
        <w:numPr>
          <w:ilvl w:val="2"/>
          <w:numId w:val="3"/>
        </w:numPr>
        <w:tabs>
          <w:tab w:val="num" w:pos="720"/>
        </w:tabs>
        <w:ind w:left="1980" w:hanging="903"/>
        <w:jc w:val="both"/>
        <w:rPr>
          <w:rFonts w:ascii="Tahoma" w:eastAsia="Tahoma" w:hAnsi="Tahoma" w:cs="Tahoma"/>
          <w:sz w:val="22"/>
          <w:szCs w:val="22"/>
          <w:lang w:val="lt-LT"/>
        </w:rPr>
      </w:pPr>
      <w:r w:rsidRPr="0051527F">
        <w:rPr>
          <w:rFonts w:ascii="Tahoma" w:eastAsia="Tahoma" w:hAnsi="Tahoma" w:cs="Tahoma"/>
          <w:sz w:val="22"/>
          <w:szCs w:val="22"/>
          <w:lang w:val="lt-LT"/>
        </w:rPr>
        <w:t>Sistemos išorinis portalas turi būti įdiegtas atskirame tinklo segmente, atskirtame nuo vidinių Sistemos posistemių.</w:t>
      </w:r>
    </w:p>
    <w:p w14:paraId="551E7415" w14:textId="68C21736" w:rsidR="00306A99" w:rsidRPr="000A4F83" w:rsidRDefault="00306A99" w:rsidP="00CC4361">
      <w:pPr>
        <w:rPr>
          <w:rFonts w:ascii="Tahoma" w:hAnsi="Tahoma" w:cs="Tahoma"/>
          <w:lang w:val="lt-LT"/>
        </w:rPr>
      </w:pPr>
      <w:bookmarkStart w:id="143" w:name="_Toc188970685"/>
      <w:bookmarkStart w:id="144" w:name="_Toc188970774"/>
      <w:bookmarkStart w:id="145" w:name="_Toc188970686"/>
      <w:bookmarkStart w:id="146" w:name="_Toc188970775"/>
      <w:bookmarkStart w:id="147" w:name="_Toc188970687"/>
      <w:bookmarkStart w:id="148" w:name="_Toc188970776"/>
      <w:bookmarkStart w:id="149" w:name="_Toc188970688"/>
      <w:bookmarkStart w:id="150" w:name="_Toc188970777"/>
      <w:bookmarkStart w:id="151" w:name="_Toc188970689"/>
      <w:bookmarkStart w:id="152" w:name="_Toc188970778"/>
      <w:bookmarkStart w:id="153" w:name="_Toc188970690"/>
      <w:bookmarkStart w:id="154" w:name="_Toc188970779"/>
      <w:bookmarkStart w:id="155" w:name="_Toc188970691"/>
      <w:bookmarkStart w:id="156" w:name="_Toc188970780"/>
      <w:bookmarkStart w:id="157" w:name="_Toc188970692"/>
      <w:bookmarkStart w:id="158" w:name="_Toc188970781"/>
      <w:bookmarkStart w:id="159" w:name="_Toc188970693"/>
      <w:bookmarkStart w:id="160" w:name="_Toc188970782"/>
      <w:bookmarkStart w:id="161" w:name="_Toc188970694"/>
      <w:bookmarkStart w:id="162" w:name="_Toc188970783"/>
      <w:bookmarkStart w:id="163" w:name="_Toc188970695"/>
      <w:bookmarkStart w:id="164" w:name="_Toc188970784"/>
      <w:bookmarkStart w:id="165" w:name="_Toc188970696"/>
      <w:bookmarkStart w:id="166" w:name="_Toc188970785"/>
      <w:bookmarkEnd w:id="61"/>
      <w:bookmarkEnd w:id="62"/>
      <w:bookmarkEnd w:id="63"/>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sectPr w:rsidR="00306A99" w:rsidRPr="000A4F83" w:rsidSect="00D009CC">
      <w:headerReference w:type="default" r:id="rId17"/>
      <w:footerReference w:type="default" r:id="rId18"/>
      <w:headerReference w:type="first" r:id="rId19"/>
      <w:footerReference w:type="first" r:id="rId20"/>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9C03F" w14:textId="77777777" w:rsidR="004E5F79" w:rsidRPr="00FA41B2" w:rsidRDefault="004E5F79" w:rsidP="00DD3A79">
      <w:r w:rsidRPr="00FA41B2">
        <w:separator/>
      </w:r>
    </w:p>
  </w:endnote>
  <w:endnote w:type="continuationSeparator" w:id="0">
    <w:p w14:paraId="01CB7A90" w14:textId="77777777" w:rsidR="004E5F79" w:rsidRPr="00FA41B2" w:rsidRDefault="004E5F79" w:rsidP="00DD3A79">
      <w:r w:rsidRPr="00FA41B2">
        <w:continuationSeparator/>
      </w:r>
    </w:p>
  </w:endnote>
  <w:endnote w:type="continuationNotice" w:id="1">
    <w:p w14:paraId="32F28398" w14:textId="77777777" w:rsidR="004E5F79" w:rsidRPr="00FA41B2" w:rsidRDefault="004E5F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BA"/>
    <w:family w:val="swiss"/>
    <w:pitch w:val="variable"/>
    <w:sig w:usb0="A00002AF" w:usb1="400078FB"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3AE49357" w14:paraId="2A453BE0" w14:textId="77777777" w:rsidTr="3AE49357">
      <w:trPr>
        <w:trHeight w:val="300"/>
      </w:trPr>
      <w:tc>
        <w:tcPr>
          <w:tcW w:w="3210" w:type="dxa"/>
        </w:tcPr>
        <w:p w14:paraId="10F468B4" w14:textId="56E80AD9" w:rsidR="3AE49357" w:rsidRDefault="3AE49357" w:rsidP="3AE49357">
          <w:pPr>
            <w:ind w:left="-115"/>
          </w:pPr>
        </w:p>
      </w:tc>
      <w:tc>
        <w:tcPr>
          <w:tcW w:w="3210" w:type="dxa"/>
        </w:tcPr>
        <w:p w14:paraId="7191B181" w14:textId="0B0D143B" w:rsidR="3AE49357" w:rsidRDefault="3AE49357" w:rsidP="3AE49357">
          <w:pPr>
            <w:jc w:val="center"/>
          </w:pPr>
        </w:p>
      </w:tc>
      <w:tc>
        <w:tcPr>
          <w:tcW w:w="3210" w:type="dxa"/>
        </w:tcPr>
        <w:p w14:paraId="50F9D9B9" w14:textId="4EA92F34" w:rsidR="3AE49357" w:rsidRDefault="3AE49357" w:rsidP="3AE49357">
          <w:pPr>
            <w:ind w:right="-115"/>
            <w:jc w:val="right"/>
          </w:pPr>
        </w:p>
      </w:tc>
    </w:tr>
  </w:tbl>
  <w:p w14:paraId="7C765ACE" w14:textId="45456AD9" w:rsidR="3AE49357" w:rsidRDefault="3AE49357" w:rsidP="3AE4935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3AE49357" w14:paraId="71CBC997" w14:textId="77777777" w:rsidTr="3AE49357">
      <w:trPr>
        <w:trHeight w:val="300"/>
      </w:trPr>
      <w:tc>
        <w:tcPr>
          <w:tcW w:w="3210" w:type="dxa"/>
        </w:tcPr>
        <w:p w14:paraId="6C818EC4" w14:textId="1A951D10" w:rsidR="3AE49357" w:rsidRDefault="3AE49357" w:rsidP="3AE49357">
          <w:pPr>
            <w:ind w:left="-115"/>
          </w:pPr>
        </w:p>
      </w:tc>
      <w:tc>
        <w:tcPr>
          <w:tcW w:w="3210" w:type="dxa"/>
        </w:tcPr>
        <w:p w14:paraId="405A5D8D" w14:textId="58E7960A" w:rsidR="3AE49357" w:rsidRDefault="3AE49357" w:rsidP="3AE49357">
          <w:pPr>
            <w:jc w:val="center"/>
          </w:pPr>
        </w:p>
      </w:tc>
      <w:tc>
        <w:tcPr>
          <w:tcW w:w="3210" w:type="dxa"/>
        </w:tcPr>
        <w:p w14:paraId="6914AD26" w14:textId="7504F97D" w:rsidR="3AE49357" w:rsidRDefault="3AE49357" w:rsidP="3AE49357">
          <w:pPr>
            <w:ind w:right="-115"/>
            <w:jc w:val="right"/>
          </w:pPr>
        </w:p>
      </w:tc>
    </w:tr>
  </w:tbl>
  <w:p w14:paraId="218F48C6" w14:textId="5C99F096" w:rsidR="3AE49357" w:rsidRDefault="3AE49357" w:rsidP="3AE4935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50"/>
      <w:gridCol w:w="4850"/>
      <w:gridCol w:w="4850"/>
    </w:tblGrid>
    <w:tr w:rsidR="3AE49357" w14:paraId="63E2B225" w14:textId="77777777" w:rsidTr="3AE49357">
      <w:trPr>
        <w:trHeight w:val="300"/>
      </w:trPr>
      <w:tc>
        <w:tcPr>
          <w:tcW w:w="4850" w:type="dxa"/>
        </w:tcPr>
        <w:p w14:paraId="68887B4D" w14:textId="0A014603" w:rsidR="3AE49357" w:rsidRDefault="3AE49357" w:rsidP="3AE49357">
          <w:pPr>
            <w:ind w:left="-115"/>
          </w:pPr>
        </w:p>
      </w:tc>
      <w:tc>
        <w:tcPr>
          <w:tcW w:w="4850" w:type="dxa"/>
        </w:tcPr>
        <w:p w14:paraId="013A207F" w14:textId="57B334C5" w:rsidR="3AE49357" w:rsidRDefault="3AE49357" w:rsidP="3AE49357">
          <w:pPr>
            <w:jc w:val="center"/>
          </w:pPr>
        </w:p>
      </w:tc>
      <w:tc>
        <w:tcPr>
          <w:tcW w:w="4850" w:type="dxa"/>
        </w:tcPr>
        <w:p w14:paraId="598DEA11" w14:textId="4AD5B70E" w:rsidR="3AE49357" w:rsidRDefault="3AE49357" w:rsidP="3AE49357">
          <w:pPr>
            <w:ind w:right="-115"/>
            <w:jc w:val="right"/>
          </w:pPr>
        </w:p>
      </w:tc>
    </w:tr>
  </w:tbl>
  <w:p w14:paraId="57F9BBA2" w14:textId="7105C8D5" w:rsidR="3AE49357" w:rsidRDefault="3AE49357" w:rsidP="3AE4935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50"/>
      <w:gridCol w:w="4850"/>
      <w:gridCol w:w="4850"/>
    </w:tblGrid>
    <w:tr w:rsidR="3AE49357" w14:paraId="3A6486E9" w14:textId="77777777" w:rsidTr="3AE49357">
      <w:trPr>
        <w:trHeight w:val="300"/>
      </w:trPr>
      <w:tc>
        <w:tcPr>
          <w:tcW w:w="4850" w:type="dxa"/>
        </w:tcPr>
        <w:p w14:paraId="72132FEE" w14:textId="4E88220E" w:rsidR="3AE49357" w:rsidRDefault="3AE49357" w:rsidP="3AE49357">
          <w:pPr>
            <w:ind w:left="-115"/>
          </w:pPr>
        </w:p>
      </w:tc>
      <w:tc>
        <w:tcPr>
          <w:tcW w:w="4850" w:type="dxa"/>
        </w:tcPr>
        <w:p w14:paraId="78D2E902" w14:textId="1069D3C0" w:rsidR="3AE49357" w:rsidRDefault="3AE49357" w:rsidP="3AE49357">
          <w:pPr>
            <w:jc w:val="center"/>
          </w:pPr>
        </w:p>
      </w:tc>
      <w:tc>
        <w:tcPr>
          <w:tcW w:w="4850" w:type="dxa"/>
        </w:tcPr>
        <w:p w14:paraId="40C73279" w14:textId="1D418F63" w:rsidR="3AE49357" w:rsidRDefault="3AE49357" w:rsidP="3AE49357">
          <w:pPr>
            <w:ind w:right="-115"/>
            <w:jc w:val="right"/>
          </w:pPr>
        </w:p>
      </w:tc>
    </w:tr>
  </w:tbl>
  <w:p w14:paraId="29DC3BF3" w14:textId="584CAE79" w:rsidR="3AE49357" w:rsidRDefault="3AE49357" w:rsidP="3AE4935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05408505"/>
      <w:docPartObj>
        <w:docPartGallery w:val="Page Numbers (Bottom of Page)"/>
        <w:docPartUnique/>
      </w:docPartObj>
    </w:sdtPr>
    <w:sdtEndPr/>
    <w:sdtContent>
      <w:sdt>
        <w:sdtPr>
          <w:id w:val="216247478"/>
          <w:docPartObj>
            <w:docPartGallery w:val="Page Numbers (Top of Page)"/>
            <w:docPartUnique/>
          </w:docPartObj>
        </w:sdtPr>
        <w:sdtEndPr/>
        <w:sdtContent>
          <w:p w14:paraId="5DAFBECD" w14:textId="77777777" w:rsidR="00285FBD" w:rsidRPr="00FA41B2" w:rsidRDefault="00285FBD">
            <w:pPr>
              <w:pStyle w:val="Footer"/>
              <w:jc w:val="right"/>
            </w:pPr>
            <w:r w:rsidRPr="00FA41B2">
              <w:rPr>
                <w:rFonts w:ascii="Tahoma" w:hAnsi="Tahoma" w:cs="Tahoma"/>
                <w:sz w:val="20"/>
                <w:szCs w:val="20"/>
              </w:rPr>
              <w:t xml:space="preserve"> </w:t>
            </w:r>
            <w:r w:rsidRPr="00FA41B2">
              <w:rPr>
                <w:rFonts w:ascii="Tahoma" w:hAnsi="Tahoma" w:cs="Tahoma"/>
                <w:sz w:val="20"/>
                <w:szCs w:val="20"/>
              </w:rPr>
              <w:fldChar w:fldCharType="begin"/>
            </w:r>
            <w:r w:rsidRPr="00FA41B2">
              <w:rPr>
                <w:rFonts w:ascii="Tahoma" w:hAnsi="Tahoma" w:cs="Tahoma"/>
                <w:sz w:val="20"/>
                <w:szCs w:val="20"/>
              </w:rPr>
              <w:instrText xml:space="preserve"> PAGE </w:instrText>
            </w:r>
            <w:r w:rsidRPr="00FA41B2">
              <w:rPr>
                <w:rFonts w:ascii="Tahoma" w:hAnsi="Tahoma" w:cs="Tahoma"/>
                <w:sz w:val="20"/>
                <w:szCs w:val="20"/>
              </w:rPr>
              <w:fldChar w:fldCharType="separate"/>
            </w:r>
            <w:r w:rsidRPr="00FA41B2">
              <w:rPr>
                <w:rFonts w:ascii="Tahoma" w:hAnsi="Tahoma" w:cs="Tahoma"/>
                <w:sz w:val="20"/>
                <w:szCs w:val="20"/>
              </w:rPr>
              <w:t>21</w:t>
            </w:r>
            <w:r w:rsidRPr="00FA41B2">
              <w:rPr>
                <w:rFonts w:ascii="Tahoma" w:hAnsi="Tahoma" w:cs="Tahoma"/>
                <w:sz w:val="20"/>
                <w:szCs w:val="20"/>
              </w:rPr>
              <w:fldChar w:fldCharType="end"/>
            </w:r>
            <w:r w:rsidRPr="00FA41B2">
              <w:rPr>
                <w:rFonts w:ascii="Tahoma" w:hAnsi="Tahoma" w:cs="Tahoma"/>
                <w:sz w:val="20"/>
                <w:szCs w:val="20"/>
              </w:rPr>
              <w:t xml:space="preserve"> </w:t>
            </w:r>
            <w:proofErr w:type="spellStart"/>
            <w:r w:rsidRPr="00FA41B2">
              <w:rPr>
                <w:rFonts w:ascii="Tahoma" w:hAnsi="Tahoma" w:cs="Tahoma"/>
                <w:sz w:val="20"/>
                <w:szCs w:val="20"/>
              </w:rPr>
              <w:t>iš</w:t>
            </w:r>
            <w:proofErr w:type="spellEnd"/>
            <w:r w:rsidRPr="00FA41B2">
              <w:rPr>
                <w:rFonts w:ascii="Tahoma" w:hAnsi="Tahoma" w:cs="Tahoma"/>
                <w:sz w:val="20"/>
                <w:szCs w:val="20"/>
              </w:rPr>
              <w:t xml:space="preserve"> </w:t>
            </w:r>
            <w:r w:rsidRPr="00FA41B2">
              <w:rPr>
                <w:rFonts w:ascii="Tahoma" w:hAnsi="Tahoma" w:cs="Tahoma"/>
                <w:sz w:val="20"/>
                <w:szCs w:val="20"/>
              </w:rPr>
              <w:fldChar w:fldCharType="begin"/>
            </w:r>
            <w:r w:rsidRPr="00FA41B2">
              <w:rPr>
                <w:rFonts w:ascii="Tahoma" w:hAnsi="Tahoma" w:cs="Tahoma"/>
                <w:sz w:val="20"/>
                <w:szCs w:val="20"/>
              </w:rPr>
              <w:instrText xml:space="preserve"> NUMPAGES  </w:instrText>
            </w:r>
            <w:r w:rsidRPr="00FA41B2">
              <w:rPr>
                <w:rFonts w:ascii="Tahoma" w:hAnsi="Tahoma" w:cs="Tahoma"/>
                <w:sz w:val="20"/>
                <w:szCs w:val="20"/>
              </w:rPr>
              <w:fldChar w:fldCharType="separate"/>
            </w:r>
            <w:r w:rsidRPr="00FA41B2">
              <w:rPr>
                <w:rFonts w:ascii="Tahoma" w:hAnsi="Tahoma" w:cs="Tahoma"/>
                <w:sz w:val="20"/>
                <w:szCs w:val="20"/>
              </w:rPr>
              <w:t>75</w:t>
            </w:r>
            <w:r w:rsidRPr="00FA41B2">
              <w:rPr>
                <w:rFonts w:ascii="Tahoma" w:hAnsi="Tahoma" w:cs="Tahoma"/>
                <w:sz w:val="20"/>
                <w:szCs w:val="20"/>
              </w:rPr>
              <w:fldChar w:fldCharType="end"/>
            </w:r>
          </w:p>
        </w:sdtContent>
      </w:sdt>
    </w:sdtContent>
  </w:sdt>
  <w:p w14:paraId="3A37ABF2" w14:textId="77777777" w:rsidR="00285FBD" w:rsidRPr="00FA41B2" w:rsidRDefault="00285FBD">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69457256"/>
      <w:docPartObj>
        <w:docPartGallery w:val="Page Numbers (Bottom of Page)"/>
        <w:docPartUnique/>
      </w:docPartObj>
    </w:sdtPr>
    <w:sdtEndPr>
      <w:rPr>
        <w:rFonts w:ascii="Tahoma" w:hAnsi="Tahoma" w:cs="Tahoma"/>
        <w:sz w:val="20"/>
        <w:szCs w:val="20"/>
      </w:rPr>
    </w:sdtEndPr>
    <w:sdtContent>
      <w:sdt>
        <w:sdtPr>
          <w:id w:val="544186969"/>
          <w:docPartObj>
            <w:docPartGallery w:val="Page Numbers (Top of Page)"/>
            <w:docPartUnique/>
          </w:docPartObj>
        </w:sdtPr>
        <w:sdtEndPr>
          <w:rPr>
            <w:rFonts w:ascii="Tahoma" w:hAnsi="Tahoma" w:cs="Tahoma"/>
            <w:sz w:val="20"/>
            <w:szCs w:val="20"/>
          </w:rPr>
        </w:sdtEndPr>
        <w:sdtContent>
          <w:p w14:paraId="05B7308F" w14:textId="77777777" w:rsidR="00285FBD" w:rsidRPr="00FA41B2" w:rsidRDefault="00285FBD">
            <w:pPr>
              <w:pStyle w:val="Footer"/>
              <w:jc w:val="right"/>
              <w:rPr>
                <w:rFonts w:ascii="Tahoma" w:hAnsi="Tahoma" w:cs="Tahoma"/>
                <w:sz w:val="20"/>
                <w:szCs w:val="20"/>
              </w:rPr>
            </w:pPr>
            <w:r w:rsidRPr="00FA41B2">
              <w:t xml:space="preserve"> </w:t>
            </w:r>
            <w:r w:rsidRPr="00FA41B2">
              <w:rPr>
                <w:rFonts w:ascii="Tahoma" w:hAnsi="Tahoma" w:cs="Tahoma"/>
                <w:sz w:val="20"/>
                <w:szCs w:val="20"/>
              </w:rPr>
              <w:fldChar w:fldCharType="begin"/>
            </w:r>
            <w:r w:rsidRPr="00FA41B2">
              <w:rPr>
                <w:rFonts w:ascii="Tahoma" w:hAnsi="Tahoma" w:cs="Tahoma"/>
                <w:sz w:val="20"/>
                <w:szCs w:val="20"/>
              </w:rPr>
              <w:instrText xml:space="preserve"> PAGE </w:instrText>
            </w:r>
            <w:r w:rsidRPr="00FA41B2">
              <w:rPr>
                <w:rFonts w:ascii="Tahoma" w:hAnsi="Tahoma" w:cs="Tahoma"/>
                <w:sz w:val="20"/>
                <w:szCs w:val="20"/>
              </w:rPr>
              <w:fldChar w:fldCharType="separate"/>
            </w:r>
            <w:r w:rsidRPr="00FA41B2">
              <w:rPr>
                <w:rFonts w:ascii="Tahoma" w:hAnsi="Tahoma" w:cs="Tahoma"/>
                <w:sz w:val="20"/>
                <w:szCs w:val="20"/>
              </w:rPr>
              <w:t>1</w:t>
            </w:r>
            <w:r w:rsidRPr="00FA41B2">
              <w:rPr>
                <w:rFonts w:ascii="Tahoma" w:hAnsi="Tahoma" w:cs="Tahoma"/>
                <w:sz w:val="20"/>
                <w:szCs w:val="20"/>
              </w:rPr>
              <w:fldChar w:fldCharType="end"/>
            </w:r>
            <w:r w:rsidRPr="00FA41B2">
              <w:rPr>
                <w:rFonts w:ascii="Tahoma" w:hAnsi="Tahoma" w:cs="Tahoma"/>
                <w:sz w:val="20"/>
                <w:szCs w:val="20"/>
              </w:rPr>
              <w:t xml:space="preserve"> </w:t>
            </w:r>
            <w:proofErr w:type="spellStart"/>
            <w:r w:rsidRPr="00FA41B2">
              <w:rPr>
                <w:rFonts w:ascii="Tahoma" w:hAnsi="Tahoma" w:cs="Tahoma"/>
                <w:sz w:val="20"/>
                <w:szCs w:val="20"/>
              </w:rPr>
              <w:t>iš</w:t>
            </w:r>
            <w:proofErr w:type="spellEnd"/>
            <w:r w:rsidRPr="00FA41B2">
              <w:rPr>
                <w:rFonts w:ascii="Tahoma" w:hAnsi="Tahoma" w:cs="Tahoma"/>
                <w:sz w:val="20"/>
                <w:szCs w:val="20"/>
              </w:rPr>
              <w:t xml:space="preserve"> </w:t>
            </w:r>
            <w:r w:rsidRPr="00FA41B2">
              <w:rPr>
                <w:rFonts w:ascii="Tahoma" w:hAnsi="Tahoma" w:cs="Tahoma"/>
                <w:sz w:val="20"/>
                <w:szCs w:val="20"/>
              </w:rPr>
              <w:fldChar w:fldCharType="begin"/>
            </w:r>
            <w:r w:rsidRPr="00FA41B2">
              <w:rPr>
                <w:rFonts w:ascii="Tahoma" w:hAnsi="Tahoma" w:cs="Tahoma"/>
                <w:sz w:val="20"/>
                <w:szCs w:val="20"/>
              </w:rPr>
              <w:instrText xml:space="preserve"> NUMPAGES  </w:instrText>
            </w:r>
            <w:r w:rsidRPr="00FA41B2">
              <w:rPr>
                <w:rFonts w:ascii="Tahoma" w:hAnsi="Tahoma" w:cs="Tahoma"/>
                <w:sz w:val="20"/>
                <w:szCs w:val="20"/>
              </w:rPr>
              <w:fldChar w:fldCharType="separate"/>
            </w:r>
            <w:r w:rsidRPr="00FA41B2">
              <w:rPr>
                <w:rFonts w:ascii="Tahoma" w:hAnsi="Tahoma" w:cs="Tahoma"/>
                <w:sz w:val="20"/>
                <w:szCs w:val="20"/>
              </w:rPr>
              <w:t>75</w:t>
            </w:r>
            <w:r w:rsidRPr="00FA41B2">
              <w:rPr>
                <w:rFonts w:ascii="Tahoma" w:hAnsi="Tahoma" w:cs="Tahoma"/>
                <w:sz w:val="20"/>
                <w:szCs w:val="20"/>
              </w:rPr>
              <w:fldChar w:fldCharType="end"/>
            </w:r>
          </w:p>
        </w:sdtContent>
      </w:sdt>
    </w:sdtContent>
  </w:sdt>
  <w:p w14:paraId="5FCE9086" w14:textId="77777777" w:rsidR="00285FBD" w:rsidRPr="00FA41B2" w:rsidRDefault="00285FB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DA83F0" w14:textId="77777777" w:rsidR="004E5F79" w:rsidRPr="00FA41B2" w:rsidRDefault="004E5F79" w:rsidP="00DD3A79">
      <w:r w:rsidRPr="00FA41B2">
        <w:separator/>
      </w:r>
    </w:p>
  </w:footnote>
  <w:footnote w:type="continuationSeparator" w:id="0">
    <w:p w14:paraId="471F40C4" w14:textId="77777777" w:rsidR="004E5F79" w:rsidRPr="00FA41B2" w:rsidRDefault="004E5F79" w:rsidP="00DD3A79">
      <w:r w:rsidRPr="00FA41B2">
        <w:continuationSeparator/>
      </w:r>
    </w:p>
  </w:footnote>
  <w:footnote w:type="continuationNotice" w:id="1">
    <w:p w14:paraId="6961F89F" w14:textId="77777777" w:rsidR="004E5F79" w:rsidRPr="00FA41B2" w:rsidRDefault="004E5F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6ED79" w14:textId="60EECE0B" w:rsidR="000A4F83" w:rsidRPr="000A4F83" w:rsidRDefault="3AE49357" w:rsidP="3AE49357">
    <w:pPr>
      <w:pStyle w:val="Header"/>
      <w:spacing w:line="360" w:lineRule="auto"/>
      <w:rPr>
        <w:rFonts w:ascii="Tahoma" w:hAnsi="Tahoma" w:cs="Tahoma"/>
        <w:color w:val="000000" w:themeColor="text1"/>
        <w:sz w:val="36"/>
        <w:szCs w:val="36"/>
        <w:lang w:val="lt-LT"/>
      </w:rPr>
    </w:pPr>
    <w:proofErr w:type="spellStart"/>
    <w:r w:rsidRPr="3AE49357">
      <w:rPr>
        <w:rFonts w:ascii="Tahoma" w:eastAsia="Tahoma" w:hAnsi="Tahoma" w:cs="Tahoma"/>
        <w:sz w:val="20"/>
        <w:szCs w:val="20"/>
      </w:rPr>
      <w:t>OpenEHR</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programinė</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įranga</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jos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konfigūravimas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bei</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OpenEHR</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mokymai</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OpenEHR</w:t>
    </w:r>
    <w:proofErr w:type="spellEnd"/>
    <w:r w:rsidRPr="3AE49357">
      <w:rPr>
        <w:rFonts w:ascii="Tahoma" w:eastAsia="Tahoma" w:hAnsi="Tahoma" w:cs="Tahoma"/>
        <w:sz w:val="20"/>
        <w:szCs w:val="20"/>
      </w:rPr>
      <w:t xml:space="preserve"> </w:t>
    </w:r>
    <w:r w:rsidR="00CC4361" w:rsidRPr="00FA41B2">
      <w:rPr>
        <w:rFonts w:ascii="Tahoma" w:hAnsi="Tahoma" w:cs="Tahoma"/>
        <w:noProof/>
        <w:sz w:val="20"/>
        <w:szCs w:val="20"/>
        <w:lang w:eastAsia="lt-LT"/>
      </w:rPr>
      <mc:AlternateContent>
        <mc:Choice Requires="wpg">
          <w:drawing>
            <wp:anchor distT="0" distB="0" distL="114300" distR="114300" simplePos="0" relativeHeight="251657217" behindDoc="1" locked="0" layoutInCell="1" allowOverlap="1" wp14:anchorId="2F59F1A6" wp14:editId="22A8B173">
              <wp:simplePos x="0" y="0"/>
              <wp:positionH relativeFrom="column">
                <wp:posOffset>-1905</wp:posOffset>
              </wp:positionH>
              <wp:positionV relativeFrom="paragraph">
                <wp:posOffset>-22225</wp:posOffset>
              </wp:positionV>
              <wp:extent cx="6064885" cy="417830"/>
              <wp:effectExtent l="0" t="0" r="0" b="20320"/>
              <wp:wrapNone/>
              <wp:docPr id="1670129957" name="Group 1"/>
              <wp:cNvGraphicFramePr/>
              <a:graphic xmlns:a="http://schemas.openxmlformats.org/drawingml/2006/main">
                <a:graphicData uri="http://schemas.microsoft.com/office/word/2010/wordprocessingGroup">
                  <wpg:wgp>
                    <wpg:cNvGrpSpPr/>
                    <wpg:grpSpPr>
                      <a:xfrm>
                        <a:off x="0" y="0"/>
                        <a:ext cx="6064885" cy="417830"/>
                        <a:chOff x="-3043" y="-125765"/>
                        <a:chExt cx="6066671" cy="418373"/>
                      </a:xfrm>
                    </wpg:grpSpPr>
                    <pic:pic xmlns:pic="http://schemas.openxmlformats.org/drawingml/2006/picture">
                      <pic:nvPicPr>
                        <pic:cNvPr id="1835239009"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52352" y="-125765"/>
                          <a:ext cx="811276" cy="275100"/>
                        </a:xfrm>
                        <a:prstGeom prst="rect">
                          <a:avLst/>
                        </a:prstGeom>
                        <a:noFill/>
                        <a:ln>
                          <a:noFill/>
                        </a:ln>
                      </pic:spPr>
                    </pic:pic>
                    <wps:wsp>
                      <wps:cNvPr id="1579253227"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39404A59" id="Group 1" o:spid="_x0000_s1026" style="position:absolute;margin-left:-.15pt;margin-top:-1.75pt;width:477.55pt;height:32.9pt;z-index:-251659263;mso-width-relative:margin;mso-height-relative:margin" coordorigin="-30,-1257" coordsize="60666,41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&#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523;top:-1257;width:8113;height:2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">
                <v:imagedata r:id="rId2" o:title=""/>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" strokecolor="#50c9f3" strokeweight="1pt"/>
            </v:group>
          </w:pict>
        </mc:Fallback>
      </mc:AlternateContent>
    </w:r>
  </w:p>
  <w:p w14:paraId="08E82D91" w14:textId="430272FB" w:rsidR="000A4F83" w:rsidRPr="000A4F83" w:rsidRDefault="3AE49357" w:rsidP="3AE49357">
    <w:pPr>
      <w:pStyle w:val="Header"/>
      <w:spacing w:line="360" w:lineRule="auto"/>
      <w:rPr>
        <w:rFonts w:ascii="Tahoma" w:hAnsi="Tahoma" w:cs="Tahoma"/>
        <w:color w:val="000000" w:themeColor="text1"/>
        <w:sz w:val="36"/>
        <w:szCs w:val="36"/>
        <w:lang w:val="lt-LT"/>
      </w:rPr>
    </w:pPr>
    <w:proofErr w:type="spellStart"/>
    <w:r w:rsidRPr="3AE49357">
      <w:rPr>
        <w:rFonts w:ascii="Tahoma" w:eastAsia="Tahoma" w:hAnsi="Tahoma" w:cs="Tahoma"/>
        <w:sz w:val="20"/>
        <w:szCs w:val="20"/>
      </w:rPr>
      <w:t>panaudojimo</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studija</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Lietuvos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sveikatos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priežiūros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įstaigose</w:t>
    </w:r>
    <w:proofErr w:type="spellEnd"/>
  </w:p>
  <w:p w14:paraId="1A544EA6" w14:textId="73252F3F" w:rsidR="00CC4361" w:rsidRPr="00FA41B2" w:rsidRDefault="00CC4361" w:rsidP="3AE49357">
    <w:pPr>
      <w:pStyle w:val="Header"/>
      <w:rPr>
        <w:rFonts w:ascii="Tahoma" w:hAnsi="Tahoma" w:cs="Tahoma"/>
        <w:sz w:val="20"/>
        <w:szCs w:val="20"/>
        <w:lang w:val="lt-LT"/>
      </w:rPr>
    </w:pPr>
  </w:p>
  <w:p w14:paraId="3EEBADB3" w14:textId="77777777" w:rsidR="00CC4361" w:rsidRDefault="00CC43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6A273" w14:textId="46A741B2" w:rsidR="000A4F83" w:rsidRPr="000A4F83" w:rsidRDefault="00D764A8" w:rsidP="000A4F83">
    <w:pPr>
      <w:pStyle w:val="Header"/>
      <w:rPr>
        <w:rFonts w:ascii="Tahoma" w:hAnsi="Tahoma" w:cs="Tahoma"/>
        <w:sz w:val="20"/>
        <w:szCs w:val="20"/>
      </w:rPr>
    </w:pPr>
    <w:r>
      <w:rPr>
        <w:noProof/>
        <w14:ligatures w14:val="standardContextual"/>
      </w:rPr>
      <w:drawing>
        <wp:anchor distT="0" distB="0" distL="114300" distR="114300" simplePos="0" relativeHeight="251657216" behindDoc="1" locked="0" layoutInCell="1" allowOverlap="1" wp14:anchorId="19901E7C" wp14:editId="4B7B64C6">
          <wp:simplePos x="0" y="0"/>
          <wp:positionH relativeFrom="column">
            <wp:posOffset>5211922</wp:posOffset>
          </wp:positionH>
          <wp:positionV relativeFrom="paragraph">
            <wp:posOffset>106680</wp:posOffset>
          </wp:positionV>
          <wp:extent cx="811053" cy="274861"/>
          <wp:effectExtent l="0" t="0" r="0" b="0"/>
          <wp:wrapNone/>
          <wp:docPr id="844532461"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532461"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811053" cy="274861"/>
                  </a:xfrm>
                  <a:prstGeom prst="rect">
                    <a:avLst/>
                  </a:prstGeom>
                  <a:noFill/>
                  <a:ln>
                    <a:noFill/>
                  </a:ln>
                </pic:spPr>
              </pic:pic>
            </a:graphicData>
          </a:graphic>
        </wp:anchor>
      </w:drawing>
    </w:r>
    <w:r w:rsidR="3AE49357" w:rsidRPr="00CC4361">
      <w:t xml:space="preserve"> </w:t>
    </w:r>
  </w:p>
  <w:p w14:paraId="0A85B3FF" w14:textId="63399280" w:rsidR="00D764A8" w:rsidRPr="000A4F83" w:rsidRDefault="00D764A8" w:rsidP="00D764A8">
    <w:pPr>
      <w:pStyle w:val="Header"/>
      <w:spacing w:line="360" w:lineRule="auto"/>
      <w:rPr>
        <w:rFonts w:ascii="Tahoma" w:hAnsi="Tahoma" w:cs="Tahoma"/>
        <w:color w:val="000000" w:themeColor="text1"/>
        <w:sz w:val="36"/>
        <w:szCs w:val="36"/>
        <w:lang w:val="lt-LT"/>
      </w:rPr>
    </w:pPr>
    <w:proofErr w:type="spellStart"/>
    <w:r w:rsidRPr="3AE49357">
      <w:rPr>
        <w:rFonts w:ascii="Tahoma" w:eastAsia="Tahoma" w:hAnsi="Tahoma" w:cs="Tahoma"/>
        <w:sz w:val="20"/>
        <w:szCs w:val="20"/>
      </w:rPr>
      <w:t>OpenEHR</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programinė</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įranga</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jos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konfigūravimas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bei</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OpenEHR</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mokymai</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OpenEHR</w:t>
    </w:r>
    <w:proofErr w:type="spellEnd"/>
    <w:r w:rsidRPr="3AE49357">
      <w:rPr>
        <w:rFonts w:ascii="Tahoma" w:eastAsia="Tahoma" w:hAnsi="Tahoma" w:cs="Tahoma"/>
        <w:sz w:val="20"/>
        <w:szCs w:val="20"/>
      </w:rPr>
      <w:t xml:space="preserve"> </w:t>
    </w:r>
  </w:p>
  <w:p w14:paraId="7A89D5AB" w14:textId="4656E3DA" w:rsidR="001E6426" w:rsidRPr="00FA41B2" w:rsidRDefault="00D764A8" w:rsidP="00D764A8">
    <w:pPr>
      <w:pStyle w:val="Header"/>
      <w:tabs>
        <w:tab w:val="clear" w:pos="4986"/>
        <w:tab w:val="clear" w:pos="9972"/>
        <w:tab w:val="left" w:pos="5564"/>
      </w:tabs>
      <w:rPr>
        <w:rFonts w:ascii="Tahoma" w:hAnsi="Tahoma" w:cs="Tahoma"/>
        <w:sz w:val="20"/>
        <w:szCs w:val="20"/>
      </w:rPr>
    </w:pPr>
    <w:proofErr w:type="spellStart"/>
    <w:r w:rsidRPr="3AE49357">
      <w:rPr>
        <w:rFonts w:ascii="Tahoma" w:eastAsia="Tahoma" w:hAnsi="Tahoma" w:cs="Tahoma"/>
        <w:sz w:val="20"/>
        <w:szCs w:val="20"/>
      </w:rPr>
      <w:t>panaudojimo</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studija</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Lietuvos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sveikatos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priežiūros</w:t>
    </w:r>
    <w:proofErr w:type="spellEnd"/>
    <w:r w:rsidRPr="3AE49357">
      <w:rPr>
        <w:rFonts w:ascii="Tahoma" w:eastAsia="Tahoma" w:hAnsi="Tahoma" w:cs="Tahoma"/>
        <w:sz w:val="20"/>
        <w:szCs w:val="20"/>
      </w:rPr>
      <w:t xml:space="preserve"> </w:t>
    </w:r>
    <w:proofErr w:type="spellStart"/>
    <w:r w:rsidRPr="3AE49357">
      <w:rPr>
        <w:rFonts w:ascii="Tahoma" w:eastAsia="Tahoma" w:hAnsi="Tahoma" w:cs="Tahoma"/>
        <w:sz w:val="20"/>
        <w:szCs w:val="20"/>
      </w:rPr>
      <w:t>įstaigose</w:t>
    </w:r>
    <w:proofErr w:type="spellEnd"/>
    <w:r w:rsidR="000A4F83">
      <w:rPr>
        <w:rFonts w:ascii="Tahoma" w:hAnsi="Tahoma" w:cs="Tahoma"/>
        <w:sz w:val="20"/>
        <w:szCs w:val="20"/>
      </w:rPr>
      <w:tab/>
    </w:r>
  </w:p>
  <w:p w14:paraId="14D6E8D3" w14:textId="4A5D2FB4" w:rsidR="001E6426" w:rsidRPr="00FA41B2" w:rsidRDefault="00D764A8" w:rsidP="007B0F2B">
    <w:pPr>
      <w:pStyle w:val="Header"/>
    </w:pPr>
    <w:r>
      <w:rPr>
        <w:noProof/>
        <w14:ligatures w14:val="standardContextual"/>
      </w:rPr>
      <mc:AlternateContent>
        <mc:Choice Requires="wps">
          <w:drawing>
            <wp:anchor distT="0" distB="0" distL="114300" distR="114300" simplePos="0" relativeHeight="251660291" behindDoc="1" locked="0" layoutInCell="1" allowOverlap="1" wp14:anchorId="73FBF776" wp14:editId="3006CC3B">
              <wp:simplePos x="0" y="0"/>
              <wp:positionH relativeFrom="column">
                <wp:posOffset>-3810</wp:posOffset>
              </wp:positionH>
              <wp:positionV relativeFrom="paragraph">
                <wp:posOffset>16890</wp:posOffset>
              </wp:positionV>
              <wp:extent cx="5200608" cy="0"/>
              <wp:effectExtent l="0" t="0" r="0" b="0"/>
              <wp:wrapNone/>
              <wp:docPr id="3" name="Straight Connector 35"/>
              <wp:cNvGraphicFramePr/>
              <a:graphic xmlns:a="http://schemas.openxmlformats.org/drawingml/2006/main">
                <a:graphicData uri="http://schemas.microsoft.com/office/word/2010/wordprocessingShape">
                  <wps:wsp>
                    <wps:cNvCnPr/>
                    <wps:spPr>
                      <a:xfrm>
                        <a:off x="0" y="0"/>
                        <a:ext cx="5200608" cy="0"/>
                      </a:xfrm>
                      <a:prstGeom prst="line">
                        <a:avLst/>
                      </a:prstGeom>
                      <a:noFill/>
                      <a:ln w="12700" cap="flat" cmpd="sng" algn="ctr">
                        <a:solidFill>
                          <a:srgbClr val="50C9F3"/>
                        </a:solidFill>
                        <a:prstDash val="solid"/>
                      </a:ln>
                      <a:effectLst/>
                    </wps:spPr>
                    <wps:bodyPr/>
                  </wps:wsp>
                </a:graphicData>
              </a:graphic>
            </wp:anchor>
          </w:drawing>
        </mc:Choice>
        <mc:Fallback>
          <w:pict>
            <v:line w14:anchorId="605AD942" id="Straight Connector 35" o:spid="_x0000_s1026" style="position:absolute;z-index:-251656189;visibility:visible;mso-wrap-style:square;mso-wrap-distance-left:9pt;mso-wrap-distance-top:0;mso-wrap-distance-right:9pt;mso-wrap-distance-bottom:0;mso-position-horizontal:absolute;mso-position-horizontal-relative:text;mso-position-vertical:absolute;mso-position-vertical-relative:text" from="-.3pt,1.35pt" to="409.2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" strokecolor="#50c9f3" strokeweight="1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481C05" w14:textId="78B60B9A" w:rsidR="000A4F83" w:rsidRPr="000A4F83" w:rsidRDefault="00CC4361" w:rsidP="000A4F83">
    <w:pPr>
      <w:pStyle w:val="Header"/>
      <w:rPr>
        <w:rFonts w:ascii="Tahoma" w:hAnsi="Tahoma" w:cs="Tahoma"/>
        <w:sz w:val="20"/>
        <w:szCs w:val="20"/>
        <w:lang w:val="lt-LT"/>
      </w:rPr>
    </w:pPr>
    <w:r w:rsidRPr="000A4F83">
      <w:rPr>
        <w:rFonts w:ascii="Tahoma" w:hAnsi="Tahoma" w:cs="Tahoma"/>
        <w:noProof/>
        <w:sz w:val="20"/>
        <w:szCs w:val="20"/>
        <w:lang w:val="lt-LT" w:eastAsia="lt-LT"/>
      </w:rPr>
      <mc:AlternateContent>
        <mc:Choice Requires="wpg">
          <w:drawing>
            <wp:anchor distT="0" distB="0" distL="114300" distR="114300" simplePos="0" relativeHeight="251657219" behindDoc="1" locked="0" layoutInCell="1" allowOverlap="1" wp14:anchorId="0ACD1564" wp14:editId="01B03BBA">
              <wp:simplePos x="0" y="0"/>
              <wp:positionH relativeFrom="column">
                <wp:posOffset>-1905</wp:posOffset>
              </wp:positionH>
              <wp:positionV relativeFrom="paragraph">
                <wp:posOffset>-635</wp:posOffset>
              </wp:positionV>
              <wp:extent cx="6080760" cy="396875"/>
              <wp:effectExtent l="0" t="0" r="0" b="22225"/>
              <wp:wrapNone/>
              <wp:docPr id="793313219" name="Group 1"/>
              <wp:cNvGraphicFramePr/>
              <a:graphic xmlns:a="http://schemas.openxmlformats.org/drawingml/2006/main">
                <a:graphicData uri="http://schemas.microsoft.com/office/word/2010/wordprocessingGroup">
                  <wpg:wgp>
                    <wpg:cNvGrpSpPr/>
                    <wpg:grpSpPr>
                      <a:xfrm>
                        <a:off x="0" y="0"/>
                        <a:ext cx="6080760" cy="396875"/>
                        <a:chOff x="-3043" y="-104612"/>
                        <a:chExt cx="6082530" cy="397220"/>
                      </a:xfrm>
                    </wpg:grpSpPr>
                    <pic:pic xmlns:pic="http://schemas.openxmlformats.org/drawingml/2006/picture">
                      <pic:nvPicPr>
                        <pic:cNvPr id="1035935051"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68211" y="-104612"/>
                          <a:ext cx="811276" cy="275100"/>
                        </a:xfrm>
                        <a:prstGeom prst="rect">
                          <a:avLst/>
                        </a:prstGeom>
                        <a:noFill/>
                        <a:ln>
                          <a:noFill/>
                        </a:ln>
                      </pic:spPr>
                    </pic:pic>
                    <wps:wsp>
                      <wps:cNvPr id="2106521957"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2F0DDE2A" id="Group 1" o:spid="_x0000_s1026" style="position:absolute;margin-left:-.15pt;margin-top:-.05pt;width:478.8pt;height:31.25pt;z-index:-251659261;mso-width-relative:margin;mso-height-relative:margin" coordorigin="-30,-1046" coordsize="60825,39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682;top:-1046;width:8112;height:2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">
                <v:imagedata r:id="rId2" o:title=""/>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" strokecolor="#50c9f3" strokeweight="1pt"/>
            </v:group>
          </w:pict>
        </mc:Fallback>
      </mc:AlternateContent>
    </w:r>
    <w:proofErr w:type="spellStart"/>
    <w:r w:rsidR="000A4F83" w:rsidRPr="000A4F83">
      <w:rPr>
        <w:rFonts w:ascii="Tahoma" w:hAnsi="Tahoma" w:cs="Tahoma"/>
        <w:sz w:val="20"/>
        <w:szCs w:val="20"/>
        <w:lang w:val="lt-LT"/>
      </w:rPr>
      <w:t>OpenEHR</w:t>
    </w:r>
    <w:proofErr w:type="spellEnd"/>
    <w:r w:rsidR="000A4F83" w:rsidRPr="000A4F83">
      <w:rPr>
        <w:rFonts w:ascii="Tahoma" w:hAnsi="Tahoma" w:cs="Tahoma"/>
        <w:sz w:val="20"/>
        <w:szCs w:val="20"/>
        <w:lang w:val="lt-LT"/>
      </w:rPr>
      <w:t xml:space="preserve"> pagrindu veikiančios sveikatos IS diegimo galimybių studijos analizė ir \</w:t>
    </w:r>
  </w:p>
  <w:p w14:paraId="7E868C9B" w14:textId="1367AEA8" w:rsidR="00CC4361" w:rsidRPr="00FA41B2" w:rsidRDefault="000A4F83" w:rsidP="000A4F83">
    <w:pPr>
      <w:pStyle w:val="Header"/>
    </w:pPr>
    <w:r w:rsidRPr="000A4F83">
      <w:rPr>
        <w:rFonts w:ascii="Tahoma" w:hAnsi="Tahoma" w:cs="Tahoma"/>
        <w:sz w:val="20"/>
        <w:szCs w:val="20"/>
        <w:lang w:val="lt-LT"/>
      </w:rPr>
      <w:t>bandomojo projekto parengimas</w:t>
    </w:r>
    <w:r w:rsidRPr="000A4F83">
      <w:rPr>
        <w:rFonts w:ascii="Tahoma" w:hAnsi="Tahoma" w:cs="Tahoma"/>
        <w:sz w:val="20"/>
        <w:szCs w:val="20"/>
      </w:rPr>
      <w:t xml:space="preserve"> (PoC)</w:t>
    </w:r>
  </w:p>
  <w:p w14:paraId="4FDC829D" w14:textId="14F99F9A" w:rsidR="00285FBD" w:rsidRPr="00CC4361" w:rsidRDefault="00285FBD" w:rsidP="00CC436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2AEC" w14:textId="3B260F58" w:rsidR="000A4F83" w:rsidRPr="000A4F83" w:rsidRDefault="00CC4361" w:rsidP="000A4F83">
    <w:pPr>
      <w:pStyle w:val="Header"/>
      <w:rPr>
        <w:rFonts w:ascii="Tahoma" w:hAnsi="Tahoma" w:cs="Tahoma"/>
        <w:sz w:val="20"/>
        <w:szCs w:val="20"/>
      </w:rPr>
    </w:pPr>
    <w:r w:rsidRPr="00FA41B2">
      <w:rPr>
        <w:rFonts w:ascii="Tahoma" w:hAnsi="Tahoma" w:cs="Tahoma"/>
        <w:noProof/>
        <w:sz w:val="20"/>
        <w:szCs w:val="20"/>
        <w:lang w:eastAsia="lt-LT"/>
      </w:rPr>
      <mc:AlternateContent>
        <mc:Choice Requires="wpg">
          <w:drawing>
            <wp:anchor distT="0" distB="0" distL="114300" distR="114300" simplePos="0" relativeHeight="251657218" behindDoc="1" locked="0" layoutInCell="1" allowOverlap="1" wp14:anchorId="2E660500" wp14:editId="60EFF0F6">
              <wp:simplePos x="0" y="0"/>
              <wp:positionH relativeFrom="column">
                <wp:posOffset>-1905</wp:posOffset>
              </wp:positionH>
              <wp:positionV relativeFrom="paragraph">
                <wp:posOffset>4445</wp:posOffset>
              </wp:positionV>
              <wp:extent cx="6070600" cy="391160"/>
              <wp:effectExtent l="0" t="0" r="6350" b="27940"/>
              <wp:wrapNone/>
              <wp:docPr id="1855651530" name="Group 1"/>
              <wp:cNvGraphicFramePr/>
              <a:graphic xmlns:a="http://schemas.openxmlformats.org/drawingml/2006/main">
                <a:graphicData uri="http://schemas.microsoft.com/office/word/2010/wordprocessingGroup">
                  <wpg:wgp>
                    <wpg:cNvGrpSpPr/>
                    <wpg:grpSpPr>
                      <a:xfrm>
                        <a:off x="0" y="0"/>
                        <a:ext cx="6070600" cy="391160"/>
                        <a:chOff x="-3043" y="-99323"/>
                        <a:chExt cx="6071957" cy="391931"/>
                      </a:xfrm>
                    </wpg:grpSpPr>
                    <pic:pic xmlns:pic="http://schemas.openxmlformats.org/drawingml/2006/picture">
                      <pic:nvPicPr>
                        <pic:cNvPr id="1083262263"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57638" y="-99323"/>
                          <a:ext cx="811276" cy="275100"/>
                        </a:xfrm>
                        <a:prstGeom prst="rect">
                          <a:avLst/>
                        </a:prstGeom>
                        <a:noFill/>
                        <a:ln>
                          <a:noFill/>
                        </a:ln>
                      </pic:spPr>
                    </pic:pic>
                    <wps:wsp>
                      <wps:cNvPr id="1473864589"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7B523FC" id="Group 1" o:spid="_x0000_s1026" style="position:absolute;margin-left:-.15pt;margin-top:.35pt;width:478pt;height:30.8pt;z-index:-251659262;mso-width-relative:margin;mso-height-relative:margin" coordorigin="-30,-993" coordsize="60719,391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576;top:-993;width:8113;height:27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">
                <v:imagedata r:id="rId2" o:title=""/>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" strokecolor="#50c9f3" strokeweight="1pt"/>
            </v:group>
          </w:pict>
        </mc:Fallback>
      </mc:AlternateContent>
    </w:r>
    <w:proofErr w:type="spellStart"/>
    <w:r w:rsidR="000A4F83" w:rsidRPr="000A4F83">
      <w:rPr>
        <w:rFonts w:ascii="Tahoma" w:hAnsi="Tahoma" w:cs="Tahoma"/>
        <w:sz w:val="20"/>
        <w:szCs w:val="20"/>
      </w:rPr>
      <w:t>OpenEHR</w:t>
    </w:r>
    <w:proofErr w:type="spellEnd"/>
    <w:r w:rsidR="000A4F83" w:rsidRPr="000A4F83">
      <w:rPr>
        <w:rFonts w:ascii="Tahoma" w:hAnsi="Tahoma" w:cs="Tahoma"/>
        <w:sz w:val="20"/>
        <w:szCs w:val="20"/>
      </w:rPr>
      <w:t xml:space="preserve"> </w:t>
    </w:r>
    <w:proofErr w:type="spellStart"/>
    <w:r w:rsidR="000A4F83" w:rsidRPr="000A4F83">
      <w:rPr>
        <w:rFonts w:ascii="Tahoma" w:hAnsi="Tahoma" w:cs="Tahoma"/>
        <w:sz w:val="20"/>
        <w:szCs w:val="20"/>
      </w:rPr>
      <w:t>pagrindu</w:t>
    </w:r>
    <w:proofErr w:type="spellEnd"/>
    <w:r w:rsidR="000A4F83" w:rsidRPr="000A4F83">
      <w:rPr>
        <w:rFonts w:ascii="Tahoma" w:hAnsi="Tahoma" w:cs="Tahoma"/>
        <w:sz w:val="20"/>
        <w:szCs w:val="20"/>
      </w:rPr>
      <w:t xml:space="preserve"> </w:t>
    </w:r>
    <w:proofErr w:type="spellStart"/>
    <w:r w:rsidR="000A4F83" w:rsidRPr="000A4F83">
      <w:rPr>
        <w:rFonts w:ascii="Tahoma" w:hAnsi="Tahoma" w:cs="Tahoma"/>
        <w:sz w:val="20"/>
        <w:szCs w:val="20"/>
      </w:rPr>
      <w:t>veikiančios</w:t>
    </w:r>
    <w:proofErr w:type="spellEnd"/>
    <w:r w:rsidR="000A4F83" w:rsidRPr="000A4F83">
      <w:rPr>
        <w:rFonts w:ascii="Tahoma" w:hAnsi="Tahoma" w:cs="Tahoma"/>
        <w:sz w:val="20"/>
        <w:szCs w:val="20"/>
      </w:rPr>
      <w:t xml:space="preserve"> </w:t>
    </w:r>
    <w:proofErr w:type="spellStart"/>
    <w:r w:rsidR="000A4F83" w:rsidRPr="000A4F83">
      <w:rPr>
        <w:rFonts w:ascii="Tahoma" w:hAnsi="Tahoma" w:cs="Tahoma"/>
        <w:sz w:val="20"/>
        <w:szCs w:val="20"/>
      </w:rPr>
      <w:t>sveikatos</w:t>
    </w:r>
    <w:proofErr w:type="spellEnd"/>
    <w:r w:rsidR="000A4F83" w:rsidRPr="000A4F83">
      <w:rPr>
        <w:rFonts w:ascii="Tahoma" w:hAnsi="Tahoma" w:cs="Tahoma"/>
        <w:sz w:val="20"/>
        <w:szCs w:val="20"/>
      </w:rPr>
      <w:t xml:space="preserve"> IS </w:t>
    </w:r>
    <w:proofErr w:type="spellStart"/>
    <w:r w:rsidR="000A4F83" w:rsidRPr="000A4F83">
      <w:rPr>
        <w:rFonts w:ascii="Tahoma" w:hAnsi="Tahoma" w:cs="Tahoma"/>
        <w:sz w:val="20"/>
        <w:szCs w:val="20"/>
      </w:rPr>
      <w:t>diegimo</w:t>
    </w:r>
    <w:proofErr w:type="spellEnd"/>
    <w:r w:rsidR="000A4F83" w:rsidRPr="000A4F83">
      <w:rPr>
        <w:rFonts w:ascii="Tahoma" w:hAnsi="Tahoma" w:cs="Tahoma"/>
        <w:sz w:val="20"/>
        <w:szCs w:val="20"/>
      </w:rPr>
      <w:t xml:space="preserve"> </w:t>
    </w:r>
    <w:proofErr w:type="spellStart"/>
    <w:r w:rsidR="000A4F83" w:rsidRPr="000A4F83">
      <w:rPr>
        <w:rFonts w:ascii="Tahoma" w:hAnsi="Tahoma" w:cs="Tahoma"/>
        <w:sz w:val="20"/>
        <w:szCs w:val="20"/>
      </w:rPr>
      <w:t>galimybių</w:t>
    </w:r>
    <w:proofErr w:type="spellEnd"/>
    <w:r w:rsidR="000A4F83" w:rsidRPr="000A4F83">
      <w:rPr>
        <w:rFonts w:ascii="Tahoma" w:hAnsi="Tahoma" w:cs="Tahoma"/>
        <w:sz w:val="20"/>
        <w:szCs w:val="20"/>
      </w:rPr>
      <w:t xml:space="preserve"> </w:t>
    </w:r>
    <w:proofErr w:type="spellStart"/>
    <w:r w:rsidR="000A4F83" w:rsidRPr="000A4F83">
      <w:rPr>
        <w:rFonts w:ascii="Tahoma" w:hAnsi="Tahoma" w:cs="Tahoma"/>
        <w:sz w:val="20"/>
        <w:szCs w:val="20"/>
      </w:rPr>
      <w:t>studijos</w:t>
    </w:r>
    <w:proofErr w:type="spellEnd"/>
    <w:r w:rsidR="000A4F83" w:rsidRPr="000A4F83">
      <w:rPr>
        <w:rFonts w:ascii="Tahoma" w:hAnsi="Tahoma" w:cs="Tahoma"/>
        <w:sz w:val="20"/>
        <w:szCs w:val="20"/>
      </w:rPr>
      <w:t xml:space="preserve"> </w:t>
    </w:r>
    <w:proofErr w:type="spellStart"/>
    <w:r w:rsidR="000A4F83" w:rsidRPr="000A4F83">
      <w:rPr>
        <w:rFonts w:ascii="Tahoma" w:hAnsi="Tahoma" w:cs="Tahoma"/>
        <w:sz w:val="20"/>
        <w:szCs w:val="20"/>
      </w:rPr>
      <w:t>analizė</w:t>
    </w:r>
    <w:proofErr w:type="spellEnd"/>
    <w:r w:rsidR="000A4F83" w:rsidRPr="000A4F83">
      <w:rPr>
        <w:rFonts w:ascii="Tahoma" w:hAnsi="Tahoma" w:cs="Tahoma"/>
        <w:sz w:val="20"/>
        <w:szCs w:val="20"/>
      </w:rPr>
      <w:t xml:space="preserve"> </w:t>
    </w:r>
    <w:proofErr w:type="spellStart"/>
    <w:r w:rsidR="000A4F83" w:rsidRPr="000A4F83">
      <w:rPr>
        <w:rFonts w:ascii="Tahoma" w:hAnsi="Tahoma" w:cs="Tahoma"/>
        <w:sz w:val="20"/>
        <w:szCs w:val="20"/>
      </w:rPr>
      <w:t>ir</w:t>
    </w:r>
    <w:proofErr w:type="spellEnd"/>
    <w:r w:rsidR="000A4F83" w:rsidRPr="000A4F83">
      <w:rPr>
        <w:rFonts w:ascii="Tahoma" w:hAnsi="Tahoma" w:cs="Tahoma"/>
        <w:sz w:val="20"/>
        <w:szCs w:val="20"/>
      </w:rPr>
      <w:t xml:space="preserve"> \</w:t>
    </w:r>
  </w:p>
  <w:p w14:paraId="484D463A" w14:textId="1D19644C" w:rsidR="00CC4361" w:rsidRPr="00FA41B2" w:rsidRDefault="000A4F83" w:rsidP="000A4F83">
    <w:pPr>
      <w:pStyle w:val="Header"/>
      <w:rPr>
        <w:rFonts w:ascii="Tahoma" w:hAnsi="Tahoma" w:cs="Tahoma"/>
        <w:sz w:val="20"/>
        <w:szCs w:val="20"/>
      </w:rPr>
    </w:pPr>
    <w:proofErr w:type="spellStart"/>
    <w:r w:rsidRPr="000A4F83">
      <w:rPr>
        <w:rFonts w:ascii="Tahoma" w:hAnsi="Tahoma" w:cs="Tahoma"/>
        <w:sz w:val="20"/>
        <w:szCs w:val="20"/>
      </w:rPr>
      <w:t>bandomojo</w:t>
    </w:r>
    <w:proofErr w:type="spellEnd"/>
    <w:r w:rsidRPr="000A4F83">
      <w:rPr>
        <w:rFonts w:ascii="Tahoma" w:hAnsi="Tahoma" w:cs="Tahoma"/>
        <w:sz w:val="20"/>
        <w:szCs w:val="20"/>
      </w:rPr>
      <w:t xml:space="preserve"> </w:t>
    </w:r>
    <w:proofErr w:type="spellStart"/>
    <w:r w:rsidRPr="000A4F83">
      <w:rPr>
        <w:rFonts w:ascii="Tahoma" w:hAnsi="Tahoma" w:cs="Tahoma"/>
        <w:sz w:val="20"/>
        <w:szCs w:val="20"/>
      </w:rPr>
      <w:t>projekto</w:t>
    </w:r>
    <w:proofErr w:type="spellEnd"/>
    <w:r w:rsidRPr="000A4F83">
      <w:rPr>
        <w:rFonts w:ascii="Tahoma" w:hAnsi="Tahoma" w:cs="Tahoma"/>
        <w:sz w:val="20"/>
        <w:szCs w:val="20"/>
      </w:rPr>
      <w:t xml:space="preserve"> </w:t>
    </w:r>
    <w:proofErr w:type="spellStart"/>
    <w:r w:rsidRPr="000A4F83">
      <w:rPr>
        <w:rFonts w:ascii="Tahoma" w:hAnsi="Tahoma" w:cs="Tahoma"/>
        <w:sz w:val="20"/>
        <w:szCs w:val="20"/>
      </w:rPr>
      <w:t>parengimas</w:t>
    </w:r>
    <w:proofErr w:type="spellEnd"/>
    <w:r w:rsidRPr="000A4F83">
      <w:rPr>
        <w:rFonts w:ascii="Tahoma" w:hAnsi="Tahoma" w:cs="Tahoma"/>
        <w:sz w:val="20"/>
        <w:szCs w:val="20"/>
      </w:rPr>
      <w:t xml:space="preserve"> (PoC)</w:t>
    </w:r>
  </w:p>
  <w:p w14:paraId="578BEF3E" w14:textId="77777777" w:rsidR="00CC4361" w:rsidRPr="00FA41B2" w:rsidRDefault="00CC4361" w:rsidP="00CC4361">
    <w:pPr>
      <w:pStyle w:val="Header"/>
    </w:pPr>
  </w:p>
  <w:p w14:paraId="124BCA4A" w14:textId="60FCD7CF" w:rsidR="00285FBD" w:rsidRPr="00CC4361" w:rsidRDefault="00285FBD" w:rsidP="00CC43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367C8F32"/>
    <w:lvl w:ilvl="0">
      <w:start w:val="1"/>
      <w:numFmt w:val="bullet"/>
      <w:pStyle w:val="ListBullet3"/>
      <w:lvlText w:val="–"/>
      <w:lvlJc w:val="left"/>
      <w:pPr>
        <w:ind w:left="680" w:hanging="360"/>
      </w:pPr>
      <w:rPr>
        <w:rFonts w:ascii="Arial Black" w:hAnsi="Arial Black" w:hint="default"/>
        <w:color w:val="auto"/>
      </w:rPr>
    </w:lvl>
  </w:abstractNum>
  <w:abstractNum w:abstractNumId="1" w15:restartNumberingAfterBreak="0">
    <w:nsid w:val="FFFFFF89"/>
    <w:multiLevelType w:val="singleLevel"/>
    <w:tmpl w:val="43BAB56A"/>
    <w:lvl w:ilvl="0">
      <w:start w:val="1"/>
      <w:numFmt w:val="bullet"/>
      <w:pStyle w:val="ListBullet"/>
      <w:lvlText w:val="¡"/>
      <w:lvlJc w:val="left"/>
      <w:pPr>
        <w:ind w:left="360" w:hanging="360"/>
      </w:pPr>
      <w:rPr>
        <w:rFonts w:asciiTheme="minorHAnsi" w:hAnsiTheme="minorHAnsi" w:cstheme="minorHAnsi" w:hint="default"/>
        <w:color w:val="auto"/>
        <w:sz w:val="18"/>
        <w:szCs w:val="18"/>
      </w:rPr>
    </w:lvl>
  </w:abstractNum>
  <w:abstractNum w:abstractNumId="2"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3"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6"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8"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256B3F39"/>
    <w:multiLevelType w:val="multilevel"/>
    <w:tmpl w:val="57CEDBA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89A369C"/>
    <w:multiLevelType w:val="hybridMultilevel"/>
    <w:tmpl w:val="8626D6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3D4320"/>
    <w:multiLevelType w:val="multilevel"/>
    <w:tmpl w:val="5258617E"/>
    <w:lvl w:ilvl="0">
      <w:start w:val="1"/>
      <w:numFmt w:val="decimal"/>
      <w:lvlText w:val="%1."/>
      <w:lvlJc w:val="left"/>
      <w:pPr>
        <w:ind w:left="717" w:hanging="360"/>
      </w:pPr>
      <w:rPr>
        <w:rFonts w:ascii="Tahoma" w:hAnsi="Tahoma" w:cs="Tahoma" w:hint="default"/>
        <w:b w:val="0"/>
        <w:bCs w:val="0"/>
        <w:i w:val="0"/>
        <w:iCs w:val="0"/>
        <w:color w:val="auto"/>
        <w:sz w:val="24"/>
        <w:szCs w:val="24"/>
      </w:rPr>
    </w:lvl>
    <w:lvl w:ilvl="1">
      <w:start w:val="1"/>
      <w:numFmt w:val="decimal"/>
      <w:lvlText w:val="%1.%2."/>
      <w:lvlJc w:val="left"/>
      <w:pPr>
        <w:ind w:left="1149" w:hanging="432"/>
      </w:pPr>
      <w:rPr>
        <w:rFonts w:ascii="Tahoma" w:hAnsi="Tahoma" w:cs="Tahoma" w:hint="default"/>
        <w:b w:val="0"/>
        <w:bCs w:val="0"/>
        <w:i w:val="0"/>
        <w:iCs w:val="0"/>
        <w:color w:val="auto"/>
        <w:sz w:val="24"/>
        <w:szCs w:val="24"/>
      </w:rPr>
    </w:lvl>
    <w:lvl w:ilvl="2">
      <w:start w:val="1"/>
      <w:numFmt w:val="decimal"/>
      <w:lvlText w:val="%1.%2.%3."/>
      <w:lvlJc w:val="left"/>
      <w:pPr>
        <w:ind w:left="1581" w:hanging="504"/>
      </w:pPr>
      <w:rPr>
        <w:rFonts w:hint="default"/>
        <w:i w:val="0"/>
        <w:iCs w:val="0"/>
        <w:color w:val="auto"/>
      </w:rPr>
    </w:lvl>
    <w:lvl w:ilvl="3">
      <w:start w:val="1"/>
      <w:numFmt w:val="decimal"/>
      <w:lvlText w:val="%1.%2.%3.%4."/>
      <w:lvlJc w:val="left"/>
      <w:pPr>
        <w:ind w:left="2085" w:hanging="648"/>
      </w:pPr>
      <w:rPr>
        <w:rFonts w:hint="default"/>
        <w:i w:val="0"/>
        <w:iCs w:val="0"/>
        <w:color w:val="auto"/>
      </w:rPr>
    </w:lvl>
    <w:lvl w:ilvl="4">
      <w:start w:val="1"/>
      <w:numFmt w:val="decimal"/>
      <w:lvlText w:val="%1.%2.%3.%4.%5."/>
      <w:lvlJc w:val="left"/>
      <w:pPr>
        <w:ind w:left="2589" w:hanging="792"/>
      </w:pPr>
      <w:rPr>
        <w:rFonts w:hint="default"/>
        <w:i w:val="0"/>
        <w:iCs w:val="0"/>
        <w:color w:val="auto"/>
        <w:sz w:val="24"/>
        <w:szCs w:val="24"/>
      </w:rPr>
    </w:lvl>
    <w:lvl w:ilvl="5">
      <w:start w:val="1"/>
      <w:numFmt w:val="decimal"/>
      <w:lvlText w:val="%1.%2.%3.%4.%5.%6."/>
      <w:lvlJc w:val="left"/>
      <w:pPr>
        <w:ind w:left="3093" w:hanging="936"/>
      </w:pPr>
      <w:rPr>
        <w:rFonts w:hint="default"/>
        <w:i w:val="0"/>
        <w:iCs w:val="0"/>
        <w:color w:val="auto"/>
      </w:rPr>
    </w:lvl>
    <w:lvl w:ilvl="6">
      <w:start w:val="1"/>
      <w:numFmt w:val="decimal"/>
      <w:lvlText w:val="%1.%2.%3.%4.%5.%6.%7."/>
      <w:lvlJc w:val="left"/>
      <w:pPr>
        <w:ind w:left="3597" w:hanging="1080"/>
      </w:pPr>
      <w:rPr>
        <w:rFonts w:hint="default"/>
      </w:rPr>
    </w:lvl>
    <w:lvl w:ilvl="7">
      <w:start w:val="1"/>
      <w:numFmt w:val="decimal"/>
      <w:lvlText w:val="%1.%2.%3.%4.%5.%6.%7.%8."/>
      <w:lvlJc w:val="left"/>
      <w:pPr>
        <w:ind w:left="4101" w:hanging="1224"/>
      </w:pPr>
      <w:rPr>
        <w:rFonts w:hint="default"/>
      </w:rPr>
    </w:lvl>
    <w:lvl w:ilvl="8">
      <w:start w:val="1"/>
      <w:numFmt w:val="decimal"/>
      <w:lvlText w:val="%1.%2.%3.%4.%5.%6.%7.%8.%9."/>
      <w:lvlJc w:val="left"/>
      <w:pPr>
        <w:ind w:left="4677" w:hanging="1440"/>
      </w:pPr>
      <w:rPr>
        <w:rFonts w:hint="default"/>
      </w:rPr>
    </w:lvl>
  </w:abstractNum>
  <w:abstractNum w:abstractNumId="12"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0D03428"/>
    <w:multiLevelType w:val="multilevel"/>
    <w:tmpl w:val="49781186"/>
    <w:lvl w:ilvl="0">
      <w:start w:val="1"/>
      <w:numFmt w:val="decimal"/>
      <w:lvlText w:val="%1."/>
      <w:lvlJc w:val="left"/>
      <w:pPr>
        <w:ind w:left="360" w:hanging="360"/>
      </w:pPr>
      <w:rPr>
        <w:rFonts w:hint="default"/>
        <w:b/>
        <w:bCs/>
        <w:color w:val="auto"/>
        <w:sz w:val="24"/>
        <w:szCs w:val="24"/>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C8F611F"/>
    <w:multiLevelType w:val="hybridMultilevel"/>
    <w:tmpl w:val="79E00CC8"/>
    <w:lvl w:ilvl="0" w:tplc="D5969B92">
      <w:start w:val="1"/>
      <w:numFmt w:val="decimal"/>
      <w:pStyle w:val="Lentelnum1"/>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3B4796C"/>
    <w:multiLevelType w:val="hybridMultilevel"/>
    <w:tmpl w:val="D4704A1C"/>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19"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20"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22" w15:restartNumberingAfterBreak="0">
    <w:nsid w:val="781D3288"/>
    <w:multiLevelType w:val="hybridMultilevel"/>
    <w:tmpl w:val="9424CF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F6F217E"/>
    <w:multiLevelType w:val="hybridMultilevel"/>
    <w:tmpl w:val="8E4A2552"/>
    <w:lvl w:ilvl="0" w:tplc="FFFFFFFF">
      <w:start w:val="1"/>
      <w:numFmt w:val="bullet"/>
      <w:pStyle w:val="ListBullet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2"/>
  </w:num>
  <w:num w:numId="3">
    <w:abstractNumId w:val="11"/>
  </w:num>
  <w:num w:numId="4">
    <w:abstractNumId w:val="13"/>
  </w:num>
  <w:num w:numId="5">
    <w:abstractNumId w:val="21"/>
  </w:num>
  <w:num w:numId="6">
    <w:abstractNumId w:val="5"/>
  </w:num>
  <w:num w:numId="7">
    <w:abstractNumId w:val="7"/>
  </w:num>
  <w:num w:numId="8">
    <w:abstractNumId w:val="18"/>
  </w:num>
  <w:num w:numId="9">
    <w:abstractNumId w:val="3"/>
  </w:num>
  <w:num w:numId="10">
    <w:abstractNumId w:val="17"/>
  </w:num>
  <w:num w:numId="11">
    <w:abstractNumId w:val="8"/>
  </w:num>
  <w:num w:numId="12">
    <w:abstractNumId w:val="15"/>
  </w:num>
  <w:num w:numId="13">
    <w:abstractNumId w:val="4"/>
  </w:num>
  <w:num w:numId="14">
    <w:abstractNumId w:val="20"/>
  </w:num>
  <w:num w:numId="15">
    <w:abstractNumId w:val="23"/>
  </w:num>
  <w:num w:numId="16">
    <w:abstractNumId w:val="19"/>
  </w:num>
  <w:num w:numId="17">
    <w:abstractNumId w:val="6"/>
  </w:num>
  <w:num w:numId="18">
    <w:abstractNumId w:val="1"/>
  </w:num>
  <w:num w:numId="19">
    <w:abstractNumId w:val="0"/>
  </w:num>
  <w:num w:numId="20">
    <w:abstractNumId w:val="9"/>
  </w:num>
  <w:num w:numId="21">
    <w:abstractNumId w:val="16"/>
  </w:num>
  <w:num w:numId="22">
    <w:abstractNumId w:val="22"/>
  </w:num>
  <w:num w:numId="23">
    <w:abstractNumId w:val="1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BE"/>
    <w:rsid w:val="000009DD"/>
    <w:rsid w:val="00000E61"/>
    <w:rsid w:val="000013A5"/>
    <w:rsid w:val="000014D6"/>
    <w:rsid w:val="000014FF"/>
    <w:rsid w:val="000017F6"/>
    <w:rsid w:val="00001C8F"/>
    <w:rsid w:val="00001CB9"/>
    <w:rsid w:val="0000256F"/>
    <w:rsid w:val="00002606"/>
    <w:rsid w:val="000027AB"/>
    <w:rsid w:val="000028A7"/>
    <w:rsid w:val="0000304C"/>
    <w:rsid w:val="000032AA"/>
    <w:rsid w:val="000033D2"/>
    <w:rsid w:val="000034D2"/>
    <w:rsid w:val="0000368A"/>
    <w:rsid w:val="00003E6F"/>
    <w:rsid w:val="0000471A"/>
    <w:rsid w:val="00004978"/>
    <w:rsid w:val="0000499B"/>
    <w:rsid w:val="00004B55"/>
    <w:rsid w:val="0000555F"/>
    <w:rsid w:val="000056E3"/>
    <w:rsid w:val="00005770"/>
    <w:rsid w:val="00005FCD"/>
    <w:rsid w:val="00006268"/>
    <w:rsid w:val="0000663C"/>
    <w:rsid w:val="00006762"/>
    <w:rsid w:val="000078F2"/>
    <w:rsid w:val="000079CB"/>
    <w:rsid w:val="00007CF1"/>
    <w:rsid w:val="0001001D"/>
    <w:rsid w:val="0001009A"/>
    <w:rsid w:val="0001019D"/>
    <w:rsid w:val="0001070B"/>
    <w:rsid w:val="00010A30"/>
    <w:rsid w:val="000112B1"/>
    <w:rsid w:val="0001141C"/>
    <w:rsid w:val="00011754"/>
    <w:rsid w:val="0001177E"/>
    <w:rsid w:val="00011B84"/>
    <w:rsid w:val="00011B97"/>
    <w:rsid w:val="00011CAA"/>
    <w:rsid w:val="00011DF2"/>
    <w:rsid w:val="000120F1"/>
    <w:rsid w:val="00012D1B"/>
    <w:rsid w:val="00012E53"/>
    <w:rsid w:val="0001344F"/>
    <w:rsid w:val="000134A9"/>
    <w:rsid w:val="00013A0F"/>
    <w:rsid w:val="00013D14"/>
    <w:rsid w:val="0001414A"/>
    <w:rsid w:val="000142A2"/>
    <w:rsid w:val="000145D1"/>
    <w:rsid w:val="000147ED"/>
    <w:rsid w:val="00014BCD"/>
    <w:rsid w:val="00014F11"/>
    <w:rsid w:val="000157CF"/>
    <w:rsid w:val="000159DF"/>
    <w:rsid w:val="00015FDA"/>
    <w:rsid w:val="00016A8D"/>
    <w:rsid w:val="00016AD4"/>
    <w:rsid w:val="00016D9E"/>
    <w:rsid w:val="00017144"/>
    <w:rsid w:val="00017AE0"/>
    <w:rsid w:val="00017E39"/>
    <w:rsid w:val="00017EF1"/>
    <w:rsid w:val="00020021"/>
    <w:rsid w:val="00020297"/>
    <w:rsid w:val="0002070B"/>
    <w:rsid w:val="000209BB"/>
    <w:rsid w:val="000210F0"/>
    <w:rsid w:val="00021541"/>
    <w:rsid w:val="0002194D"/>
    <w:rsid w:val="00021CA4"/>
    <w:rsid w:val="00021D37"/>
    <w:rsid w:val="00021DE6"/>
    <w:rsid w:val="000226D6"/>
    <w:rsid w:val="00022A28"/>
    <w:rsid w:val="00022C93"/>
    <w:rsid w:val="0002310E"/>
    <w:rsid w:val="00023968"/>
    <w:rsid w:val="00023E1E"/>
    <w:rsid w:val="00023FC1"/>
    <w:rsid w:val="0002426C"/>
    <w:rsid w:val="0002460F"/>
    <w:rsid w:val="00024A90"/>
    <w:rsid w:val="000250FF"/>
    <w:rsid w:val="0002520C"/>
    <w:rsid w:val="00025488"/>
    <w:rsid w:val="00025734"/>
    <w:rsid w:val="00025AAE"/>
    <w:rsid w:val="00025D32"/>
    <w:rsid w:val="0002610E"/>
    <w:rsid w:val="00026876"/>
    <w:rsid w:val="00026C52"/>
    <w:rsid w:val="00026EF8"/>
    <w:rsid w:val="00027148"/>
    <w:rsid w:val="000273A2"/>
    <w:rsid w:val="0002745E"/>
    <w:rsid w:val="0002771F"/>
    <w:rsid w:val="00027C38"/>
    <w:rsid w:val="00030593"/>
    <w:rsid w:val="00030768"/>
    <w:rsid w:val="000307CD"/>
    <w:rsid w:val="0003085A"/>
    <w:rsid w:val="00031A1F"/>
    <w:rsid w:val="00032378"/>
    <w:rsid w:val="000323EC"/>
    <w:rsid w:val="000324A4"/>
    <w:rsid w:val="00032B1A"/>
    <w:rsid w:val="00033005"/>
    <w:rsid w:val="00033985"/>
    <w:rsid w:val="000339CC"/>
    <w:rsid w:val="00033A63"/>
    <w:rsid w:val="00033AB0"/>
    <w:rsid w:val="00033DB6"/>
    <w:rsid w:val="00034648"/>
    <w:rsid w:val="00034B8B"/>
    <w:rsid w:val="00034BDA"/>
    <w:rsid w:val="0003502B"/>
    <w:rsid w:val="000351E5"/>
    <w:rsid w:val="000352B5"/>
    <w:rsid w:val="0003560F"/>
    <w:rsid w:val="0003588B"/>
    <w:rsid w:val="00035AC4"/>
    <w:rsid w:val="00035FCD"/>
    <w:rsid w:val="000366A3"/>
    <w:rsid w:val="00036B7B"/>
    <w:rsid w:val="00036D9C"/>
    <w:rsid w:val="00036F4F"/>
    <w:rsid w:val="00037C7F"/>
    <w:rsid w:val="00037CCF"/>
    <w:rsid w:val="00040187"/>
    <w:rsid w:val="000403D2"/>
    <w:rsid w:val="00040B0E"/>
    <w:rsid w:val="000410E4"/>
    <w:rsid w:val="0004135A"/>
    <w:rsid w:val="0004178C"/>
    <w:rsid w:val="00041928"/>
    <w:rsid w:val="000419CC"/>
    <w:rsid w:val="00041A31"/>
    <w:rsid w:val="00041F9F"/>
    <w:rsid w:val="00042149"/>
    <w:rsid w:val="000424D9"/>
    <w:rsid w:val="00042B3A"/>
    <w:rsid w:val="00042C14"/>
    <w:rsid w:val="00042C79"/>
    <w:rsid w:val="00042C89"/>
    <w:rsid w:val="00043E18"/>
    <w:rsid w:val="0004414A"/>
    <w:rsid w:val="000442C5"/>
    <w:rsid w:val="00044323"/>
    <w:rsid w:val="0004447B"/>
    <w:rsid w:val="000444A5"/>
    <w:rsid w:val="00044551"/>
    <w:rsid w:val="00044626"/>
    <w:rsid w:val="00044691"/>
    <w:rsid w:val="000446F2"/>
    <w:rsid w:val="0004492B"/>
    <w:rsid w:val="00044AFC"/>
    <w:rsid w:val="00044BF3"/>
    <w:rsid w:val="00044D63"/>
    <w:rsid w:val="00044E56"/>
    <w:rsid w:val="00045080"/>
    <w:rsid w:val="00045704"/>
    <w:rsid w:val="000458F3"/>
    <w:rsid w:val="000459E9"/>
    <w:rsid w:val="00045A66"/>
    <w:rsid w:val="00045CC9"/>
    <w:rsid w:val="00045D54"/>
    <w:rsid w:val="00045F38"/>
    <w:rsid w:val="00045FAC"/>
    <w:rsid w:val="00045FC8"/>
    <w:rsid w:val="00046628"/>
    <w:rsid w:val="00046791"/>
    <w:rsid w:val="00046AB2"/>
    <w:rsid w:val="00046C50"/>
    <w:rsid w:val="000474AD"/>
    <w:rsid w:val="00047D06"/>
    <w:rsid w:val="00047FB8"/>
    <w:rsid w:val="0005058B"/>
    <w:rsid w:val="000510BC"/>
    <w:rsid w:val="00051219"/>
    <w:rsid w:val="00051372"/>
    <w:rsid w:val="00051448"/>
    <w:rsid w:val="00051895"/>
    <w:rsid w:val="000518E6"/>
    <w:rsid w:val="000519A0"/>
    <w:rsid w:val="000519D6"/>
    <w:rsid w:val="00051DAE"/>
    <w:rsid w:val="00051F96"/>
    <w:rsid w:val="00052270"/>
    <w:rsid w:val="00052612"/>
    <w:rsid w:val="000527B1"/>
    <w:rsid w:val="000529AC"/>
    <w:rsid w:val="000537F6"/>
    <w:rsid w:val="00053858"/>
    <w:rsid w:val="00053D9A"/>
    <w:rsid w:val="00053EED"/>
    <w:rsid w:val="000544BA"/>
    <w:rsid w:val="000548EC"/>
    <w:rsid w:val="00054BD5"/>
    <w:rsid w:val="0005595B"/>
    <w:rsid w:val="00055F8C"/>
    <w:rsid w:val="00056069"/>
    <w:rsid w:val="000566B2"/>
    <w:rsid w:val="00056DFD"/>
    <w:rsid w:val="00056F12"/>
    <w:rsid w:val="0006008C"/>
    <w:rsid w:val="0006013C"/>
    <w:rsid w:val="00060238"/>
    <w:rsid w:val="000602FB"/>
    <w:rsid w:val="0006055E"/>
    <w:rsid w:val="00060688"/>
    <w:rsid w:val="000606B9"/>
    <w:rsid w:val="000606ED"/>
    <w:rsid w:val="00060898"/>
    <w:rsid w:val="0006108C"/>
    <w:rsid w:val="000614E6"/>
    <w:rsid w:val="000617CB"/>
    <w:rsid w:val="000619DF"/>
    <w:rsid w:val="00061A39"/>
    <w:rsid w:val="00062413"/>
    <w:rsid w:val="000624B9"/>
    <w:rsid w:val="00062636"/>
    <w:rsid w:val="000629F6"/>
    <w:rsid w:val="00062D73"/>
    <w:rsid w:val="00062DE7"/>
    <w:rsid w:val="00063279"/>
    <w:rsid w:val="000633E7"/>
    <w:rsid w:val="00063D06"/>
    <w:rsid w:val="00063DBF"/>
    <w:rsid w:val="0006423C"/>
    <w:rsid w:val="000647C8"/>
    <w:rsid w:val="000649A8"/>
    <w:rsid w:val="00064D12"/>
    <w:rsid w:val="00065320"/>
    <w:rsid w:val="00065BBC"/>
    <w:rsid w:val="00065DC2"/>
    <w:rsid w:val="00065EFE"/>
    <w:rsid w:val="000663D0"/>
    <w:rsid w:val="0006641D"/>
    <w:rsid w:val="00066ADD"/>
    <w:rsid w:val="000670A3"/>
    <w:rsid w:val="00067223"/>
    <w:rsid w:val="000676E0"/>
    <w:rsid w:val="000677D4"/>
    <w:rsid w:val="00070751"/>
    <w:rsid w:val="000710D0"/>
    <w:rsid w:val="00071567"/>
    <w:rsid w:val="00071662"/>
    <w:rsid w:val="0007168F"/>
    <w:rsid w:val="00072460"/>
    <w:rsid w:val="00072511"/>
    <w:rsid w:val="00072AC3"/>
    <w:rsid w:val="00072DFA"/>
    <w:rsid w:val="00073076"/>
    <w:rsid w:val="00073209"/>
    <w:rsid w:val="000736C1"/>
    <w:rsid w:val="00073A7F"/>
    <w:rsid w:val="0007452D"/>
    <w:rsid w:val="00074786"/>
    <w:rsid w:val="00074995"/>
    <w:rsid w:val="00074A2C"/>
    <w:rsid w:val="00074D3E"/>
    <w:rsid w:val="000755FA"/>
    <w:rsid w:val="000756B6"/>
    <w:rsid w:val="00075916"/>
    <w:rsid w:val="0007600B"/>
    <w:rsid w:val="00076448"/>
    <w:rsid w:val="000764EA"/>
    <w:rsid w:val="000771AD"/>
    <w:rsid w:val="00077200"/>
    <w:rsid w:val="000772AA"/>
    <w:rsid w:val="00077BF8"/>
    <w:rsid w:val="00077FD5"/>
    <w:rsid w:val="000803D0"/>
    <w:rsid w:val="00081040"/>
    <w:rsid w:val="0008171E"/>
    <w:rsid w:val="00081BB8"/>
    <w:rsid w:val="00081E21"/>
    <w:rsid w:val="00081EDE"/>
    <w:rsid w:val="000821D2"/>
    <w:rsid w:val="000821DD"/>
    <w:rsid w:val="00082519"/>
    <w:rsid w:val="000825DF"/>
    <w:rsid w:val="000825E3"/>
    <w:rsid w:val="00082745"/>
    <w:rsid w:val="00082763"/>
    <w:rsid w:val="00082866"/>
    <w:rsid w:val="00082CF8"/>
    <w:rsid w:val="000834E1"/>
    <w:rsid w:val="00083544"/>
    <w:rsid w:val="000838F8"/>
    <w:rsid w:val="00084361"/>
    <w:rsid w:val="0008458D"/>
    <w:rsid w:val="0008487E"/>
    <w:rsid w:val="00084B47"/>
    <w:rsid w:val="00084F44"/>
    <w:rsid w:val="00085AC0"/>
    <w:rsid w:val="0008702A"/>
    <w:rsid w:val="00087297"/>
    <w:rsid w:val="00087579"/>
    <w:rsid w:val="000876E5"/>
    <w:rsid w:val="000876EF"/>
    <w:rsid w:val="00087CAC"/>
    <w:rsid w:val="0009019B"/>
    <w:rsid w:val="0009046F"/>
    <w:rsid w:val="00090498"/>
    <w:rsid w:val="000904E6"/>
    <w:rsid w:val="000907F1"/>
    <w:rsid w:val="00090B86"/>
    <w:rsid w:val="00090C06"/>
    <w:rsid w:val="00090CBB"/>
    <w:rsid w:val="000916A4"/>
    <w:rsid w:val="0009187E"/>
    <w:rsid w:val="00091D8E"/>
    <w:rsid w:val="00091E7C"/>
    <w:rsid w:val="00092107"/>
    <w:rsid w:val="00092497"/>
    <w:rsid w:val="0009288A"/>
    <w:rsid w:val="00092D1A"/>
    <w:rsid w:val="00092D68"/>
    <w:rsid w:val="00093156"/>
    <w:rsid w:val="00093238"/>
    <w:rsid w:val="00093733"/>
    <w:rsid w:val="00093E9D"/>
    <w:rsid w:val="0009413A"/>
    <w:rsid w:val="000943E7"/>
    <w:rsid w:val="00094878"/>
    <w:rsid w:val="00094E04"/>
    <w:rsid w:val="00094FB1"/>
    <w:rsid w:val="00094FF7"/>
    <w:rsid w:val="00095015"/>
    <w:rsid w:val="00095203"/>
    <w:rsid w:val="00095286"/>
    <w:rsid w:val="00095C29"/>
    <w:rsid w:val="00096539"/>
    <w:rsid w:val="00096755"/>
    <w:rsid w:val="00096C87"/>
    <w:rsid w:val="00097A5E"/>
    <w:rsid w:val="000A00BB"/>
    <w:rsid w:val="000A0403"/>
    <w:rsid w:val="000A1043"/>
    <w:rsid w:val="000A14AD"/>
    <w:rsid w:val="000A1813"/>
    <w:rsid w:val="000A1D08"/>
    <w:rsid w:val="000A2624"/>
    <w:rsid w:val="000A2696"/>
    <w:rsid w:val="000A2C15"/>
    <w:rsid w:val="000A2DE7"/>
    <w:rsid w:val="000A36C2"/>
    <w:rsid w:val="000A3876"/>
    <w:rsid w:val="000A3B4A"/>
    <w:rsid w:val="000A40C5"/>
    <w:rsid w:val="000A4622"/>
    <w:rsid w:val="000A46C7"/>
    <w:rsid w:val="000A4F83"/>
    <w:rsid w:val="000A586C"/>
    <w:rsid w:val="000A588E"/>
    <w:rsid w:val="000A5C8A"/>
    <w:rsid w:val="000A5FA2"/>
    <w:rsid w:val="000A6569"/>
    <w:rsid w:val="000A6EB4"/>
    <w:rsid w:val="000A6F73"/>
    <w:rsid w:val="000A7022"/>
    <w:rsid w:val="000A7363"/>
    <w:rsid w:val="000A7D1C"/>
    <w:rsid w:val="000A7F38"/>
    <w:rsid w:val="000B017D"/>
    <w:rsid w:val="000B04B4"/>
    <w:rsid w:val="000B0706"/>
    <w:rsid w:val="000B1231"/>
    <w:rsid w:val="000B12AB"/>
    <w:rsid w:val="000B166C"/>
    <w:rsid w:val="000B194C"/>
    <w:rsid w:val="000B26A9"/>
    <w:rsid w:val="000B26BE"/>
    <w:rsid w:val="000B3A1C"/>
    <w:rsid w:val="000B3B82"/>
    <w:rsid w:val="000B3BF2"/>
    <w:rsid w:val="000B45A1"/>
    <w:rsid w:val="000B45E2"/>
    <w:rsid w:val="000B476D"/>
    <w:rsid w:val="000B4A11"/>
    <w:rsid w:val="000B4C09"/>
    <w:rsid w:val="000B4D13"/>
    <w:rsid w:val="000B50AC"/>
    <w:rsid w:val="000B521F"/>
    <w:rsid w:val="000B52A9"/>
    <w:rsid w:val="000B5C79"/>
    <w:rsid w:val="000B5F86"/>
    <w:rsid w:val="000B6950"/>
    <w:rsid w:val="000B69AC"/>
    <w:rsid w:val="000B6A52"/>
    <w:rsid w:val="000C02CC"/>
    <w:rsid w:val="000C0394"/>
    <w:rsid w:val="000C12C8"/>
    <w:rsid w:val="000C1331"/>
    <w:rsid w:val="000C1439"/>
    <w:rsid w:val="000C2BA2"/>
    <w:rsid w:val="000C2C36"/>
    <w:rsid w:val="000C2D61"/>
    <w:rsid w:val="000C321E"/>
    <w:rsid w:val="000C3620"/>
    <w:rsid w:val="000C3AAA"/>
    <w:rsid w:val="000C3B33"/>
    <w:rsid w:val="000C3CAD"/>
    <w:rsid w:val="000C3E6F"/>
    <w:rsid w:val="000C4487"/>
    <w:rsid w:val="000C4600"/>
    <w:rsid w:val="000C48F4"/>
    <w:rsid w:val="000C4F45"/>
    <w:rsid w:val="000C5666"/>
    <w:rsid w:val="000C59B4"/>
    <w:rsid w:val="000C5E9D"/>
    <w:rsid w:val="000C609B"/>
    <w:rsid w:val="000C640D"/>
    <w:rsid w:val="000C6647"/>
    <w:rsid w:val="000C68FF"/>
    <w:rsid w:val="000C7890"/>
    <w:rsid w:val="000C7891"/>
    <w:rsid w:val="000C78A0"/>
    <w:rsid w:val="000C7BB8"/>
    <w:rsid w:val="000D0481"/>
    <w:rsid w:val="000D0653"/>
    <w:rsid w:val="000D0BF9"/>
    <w:rsid w:val="000D0DDF"/>
    <w:rsid w:val="000D0F98"/>
    <w:rsid w:val="000D196C"/>
    <w:rsid w:val="000D1989"/>
    <w:rsid w:val="000D1A5A"/>
    <w:rsid w:val="000D1B01"/>
    <w:rsid w:val="000D24B8"/>
    <w:rsid w:val="000D26A4"/>
    <w:rsid w:val="000D2DDE"/>
    <w:rsid w:val="000D3170"/>
    <w:rsid w:val="000D32CA"/>
    <w:rsid w:val="000D3AEF"/>
    <w:rsid w:val="000D3C48"/>
    <w:rsid w:val="000D3C83"/>
    <w:rsid w:val="000D3D90"/>
    <w:rsid w:val="000D3E83"/>
    <w:rsid w:val="000D412B"/>
    <w:rsid w:val="000D421B"/>
    <w:rsid w:val="000D48E7"/>
    <w:rsid w:val="000D4BA5"/>
    <w:rsid w:val="000D4F18"/>
    <w:rsid w:val="000D5326"/>
    <w:rsid w:val="000D5523"/>
    <w:rsid w:val="000D5E71"/>
    <w:rsid w:val="000D5E7C"/>
    <w:rsid w:val="000D6710"/>
    <w:rsid w:val="000D67B3"/>
    <w:rsid w:val="000D6CCC"/>
    <w:rsid w:val="000D6F16"/>
    <w:rsid w:val="000D741D"/>
    <w:rsid w:val="000D7616"/>
    <w:rsid w:val="000D782C"/>
    <w:rsid w:val="000D793F"/>
    <w:rsid w:val="000D7C5C"/>
    <w:rsid w:val="000E02A6"/>
    <w:rsid w:val="000E05B2"/>
    <w:rsid w:val="000E07D2"/>
    <w:rsid w:val="000E09F9"/>
    <w:rsid w:val="000E0C13"/>
    <w:rsid w:val="000E0C6E"/>
    <w:rsid w:val="000E10BC"/>
    <w:rsid w:val="000E1309"/>
    <w:rsid w:val="000E16DC"/>
    <w:rsid w:val="000E1AB7"/>
    <w:rsid w:val="000E1F4D"/>
    <w:rsid w:val="000E2736"/>
    <w:rsid w:val="000E2A67"/>
    <w:rsid w:val="000E3006"/>
    <w:rsid w:val="000E309C"/>
    <w:rsid w:val="000E30C6"/>
    <w:rsid w:val="000E3471"/>
    <w:rsid w:val="000E359B"/>
    <w:rsid w:val="000E36F0"/>
    <w:rsid w:val="000E3792"/>
    <w:rsid w:val="000E3C08"/>
    <w:rsid w:val="000E4873"/>
    <w:rsid w:val="000E4DA6"/>
    <w:rsid w:val="000E4E14"/>
    <w:rsid w:val="000E52C2"/>
    <w:rsid w:val="000E55DC"/>
    <w:rsid w:val="000E57C1"/>
    <w:rsid w:val="000E5817"/>
    <w:rsid w:val="000E5A33"/>
    <w:rsid w:val="000E61E4"/>
    <w:rsid w:val="000E68C3"/>
    <w:rsid w:val="000E7384"/>
    <w:rsid w:val="000E7598"/>
    <w:rsid w:val="000E7B76"/>
    <w:rsid w:val="000E7DFD"/>
    <w:rsid w:val="000F0048"/>
    <w:rsid w:val="000F0BEA"/>
    <w:rsid w:val="000F0E24"/>
    <w:rsid w:val="000F0F6A"/>
    <w:rsid w:val="000F106D"/>
    <w:rsid w:val="000F142F"/>
    <w:rsid w:val="000F187F"/>
    <w:rsid w:val="000F1A14"/>
    <w:rsid w:val="000F2220"/>
    <w:rsid w:val="000F2532"/>
    <w:rsid w:val="000F28C6"/>
    <w:rsid w:val="000F2918"/>
    <w:rsid w:val="000F2C36"/>
    <w:rsid w:val="000F2DA1"/>
    <w:rsid w:val="000F442E"/>
    <w:rsid w:val="000F45EC"/>
    <w:rsid w:val="000F47CA"/>
    <w:rsid w:val="000F4BE1"/>
    <w:rsid w:val="000F4CC8"/>
    <w:rsid w:val="000F4FAE"/>
    <w:rsid w:val="000F5124"/>
    <w:rsid w:val="000F57A1"/>
    <w:rsid w:val="000F5A4B"/>
    <w:rsid w:val="000F62B6"/>
    <w:rsid w:val="000F62FC"/>
    <w:rsid w:val="000F68BC"/>
    <w:rsid w:val="000F7084"/>
    <w:rsid w:val="000F717B"/>
    <w:rsid w:val="000F79B7"/>
    <w:rsid w:val="000F7A39"/>
    <w:rsid w:val="000F7ED5"/>
    <w:rsid w:val="000F7F90"/>
    <w:rsid w:val="0010003F"/>
    <w:rsid w:val="00100041"/>
    <w:rsid w:val="0010017F"/>
    <w:rsid w:val="001006A8"/>
    <w:rsid w:val="001009AC"/>
    <w:rsid w:val="00100A40"/>
    <w:rsid w:val="00100AAB"/>
    <w:rsid w:val="00100AAD"/>
    <w:rsid w:val="0010115F"/>
    <w:rsid w:val="00101423"/>
    <w:rsid w:val="00101824"/>
    <w:rsid w:val="001019E3"/>
    <w:rsid w:val="00102136"/>
    <w:rsid w:val="00102370"/>
    <w:rsid w:val="0010249D"/>
    <w:rsid w:val="0010271D"/>
    <w:rsid w:val="00102963"/>
    <w:rsid w:val="00102D37"/>
    <w:rsid w:val="00102E8D"/>
    <w:rsid w:val="00102EC6"/>
    <w:rsid w:val="0010307A"/>
    <w:rsid w:val="001030C0"/>
    <w:rsid w:val="00103406"/>
    <w:rsid w:val="00103B36"/>
    <w:rsid w:val="001043D1"/>
    <w:rsid w:val="001048A9"/>
    <w:rsid w:val="00104BE1"/>
    <w:rsid w:val="00104ECD"/>
    <w:rsid w:val="00106936"/>
    <w:rsid w:val="00106CF6"/>
    <w:rsid w:val="0010701C"/>
    <w:rsid w:val="0010730C"/>
    <w:rsid w:val="0010779D"/>
    <w:rsid w:val="00107A5C"/>
    <w:rsid w:val="00107D90"/>
    <w:rsid w:val="00110246"/>
    <w:rsid w:val="00110776"/>
    <w:rsid w:val="00110A25"/>
    <w:rsid w:val="00111032"/>
    <w:rsid w:val="0011188B"/>
    <w:rsid w:val="00111BD9"/>
    <w:rsid w:val="00111C9D"/>
    <w:rsid w:val="00113B3B"/>
    <w:rsid w:val="00113CB4"/>
    <w:rsid w:val="001145A2"/>
    <w:rsid w:val="00114675"/>
    <w:rsid w:val="001146F8"/>
    <w:rsid w:val="00114C08"/>
    <w:rsid w:val="00115763"/>
    <w:rsid w:val="00115C34"/>
    <w:rsid w:val="00116098"/>
    <w:rsid w:val="0011641D"/>
    <w:rsid w:val="001165BB"/>
    <w:rsid w:val="00116994"/>
    <w:rsid w:val="00116CF9"/>
    <w:rsid w:val="00117114"/>
    <w:rsid w:val="001178F1"/>
    <w:rsid w:val="00117918"/>
    <w:rsid w:val="00117F20"/>
    <w:rsid w:val="00120815"/>
    <w:rsid w:val="00120A8F"/>
    <w:rsid w:val="0012105E"/>
    <w:rsid w:val="00121096"/>
    <w:rsid w:val="001212B6"/>
    <w:rsid w:val="001214D7"/>
    <w:rsid w:val="001215A5"/>
    <w:rsid w:val="00121755"/>
    <w:rsid w:val="00121800"/>
    <w:rsid w:val="001218E8"/>
    <w:rsid w:val="00121C38"/>
    <w:rsid w:val="00121DD9"/>
    <w:rsid w:val="001220A1"/>
    <w:rsid w:val="0012340E"/>
    <w:rsid w:val="00123B56"/>
    <w:rsid w:val="00123B7F"/>
    <w:rsid w:val="001244C5"/>
    <w:rsid w:val="001245D6"/>
    <w:rsid w:val="001248E7"/>
    <w:rsid w:val="001249EC"/>
    <w:rsid w:val="00124D07"/>
    <w:rsid w:val="00125184"/>
    <w:rsid w:val="00125491"/>
    <w:rsid w:val="00125920"/>
    <w:rsid w:val="00125E71"/>
    <w:rsid w:val="00125FD8"/>
    <w:rsid w:val="001260CA"/>
    <w:rsid w:val="00126263"/>
    <w:rsid w:val="001262D9"/>
    <w:rsid w:val="00127A73"/>
    <w:rsid w:val="00127C04"/>
    <w:rsid w:val="00127F1B"/>
    <w:rsid w:val="00130A6A"/>
    <w:rsid w:val="00130D43"/>
    <w:rsid w:val="00130E2E"/>
    <w:rsid w:val="00131166"/>
    <w:rsid w:val="0013186B"/>
    <w:rsid w:val="0013193A"/>
    <w:rsid w:val="001323F6"/>
    <w:rsid w:val="00132C92"/>
    <w:rsid w:val="00132F81"/>
    <w:rsid w:val="00132FD1"/>
    <w:rsid w:val="001339E9"/>
    <w:rsid w:val="00133A52"/>
    <w:rsid w:val="00133CE3"/>
    <w:rsid w:val="0013423C"/>
    <w:rsid w:val="0013429E"/>
    <w:rsid w:val="00134A55"/>
    <w:rsid w:val="00134C47"/>
    <w:rsid w:val="00134C64"/>
    <w:rsid w:val="00134DA1"/>
    <w:rsid w:val="001356DB"/>
    <w:rsid w:val="00135992"/>
    <w:rsid w:val="001363EE"/>
    <w:rsid w:val="00136979"/>
    <w:rsid w:val="00136A0D"/>
    <w:rsid w:val="0013787E"/>
    <w:rsid w:val="001378F0"/>
    <w:rsid w:val="00137F38"/>
    <w:rsid w:val="00140321"/>
    <w:rsid w:val="001409A5"/>
    <w:rsid w:val="0014110E"/>
    <w:rsid w:val="0014137E"/>
    <w:rsid w:val="001414D9"/>
    <w:rsid w:val="0014165E"/>
    <w:rsid w:val="001423CB"/>
    <w:rsid w:val="00142A00"/>
    <w:rsid w:val="00142EE9"/>
    <w:rsid w:val="00142FF1"/>
    <w:rsid w:val="0014330B"/>
    <w:rsid w:val="001434E5"/>
    <w:rsid w:val="00143657"/>
    <w:rsid w:val="001439D7"/>
    <w:rsid w:val="00143D2A"/>
    <w:rsid w:val="00143DC4"/>
    <w:rsid w:val="00143F4A"/>
    <w:rsid w:val="00144AED"/>
    <w:rsid w:val="00144C61"/>
    <w:rsid w:val="00144CB2"/>
    <w:rsid w:val="00144E18"/>
    <w:rsid w:val="0014529A"/>
    <w:rsid w:val="001456A3"/>
    <w:rsid w:val="0014570C"/>
    <w:rsid w:val="00145723"/>
    <w:rsid w:val="00145C1E"/>
    <w:rsid w:val="00145C2B"/>
    <w:rsid w:val="00145DAE"/>
    <w:rsid w:val="00145ECE"/>
    <w:rsid w:val="00145F29"/>
    <w:rsid w:val="0014624C"/>
    <w:rsid w:val="0014625C"/>
    <w:rsid w:val="001475FF"/>
    <w:rsid w:val="00147D73"/>
    <w:rsid w:val="00147F2E"/>
    <w:rsid w:val="0015004E"/>
    <w:rsid w:val="00150A6F"/>
    <w:rsid w:val="001521FB"/>
    <w:rsid w:val="0015222B"/>
    <w:rsid w:val="00152A81"/>
    <w:rsid w:val="00152AF0"/>
    <w:rsid w:val="00152E13"/>
    <w:rsid w:val="001533AB"/>
    <w:rsid w:val="001535EE"/>
    <w:rsid w:val="00153C1B"/>
    <w:rsid w:val="00153D6E"/>
    <w:rsid w:val="00153E7E"/>
    <w:rsid w:val="001540B3"/>
    <w:rsid w:val="001546E8"/>
    <w:rsid w:val="001548A4"/>
    <w:rsid w:val="00154D63"/>
    <w:rsid w:val="0015576C"/>
    <w:rsid w:val="00155866"/>
    <w:rsid w:val="00155ABD"/>
    <w:rsid w:val="00155EDC"/>
    <w:rsid w:val="00155F48"/>
    <w:rsid w:val="00155F6F"/>
    <w:rsid w:val="001564CD"/>
    <w:rsid w:val="0015676A"/>
    <w:rsid w:val="00156C68"/>
    <w:rsid w:val="00156D4B"/>
    <w:rsid w:val="00157007"/>
    <w:rsid w:val="00157140"/>
    <w:rsid w:val="00157748"/>
    <w:rsid w:val="00160367"/>
    <w:rsid w:val="00160502"/>
    <w:rsid w:val="00160730"/>
    <w:rsid w:val="00160976"/>
    <w:rsid w:val="00160A88"/>
    <w:rsid w:val="001614CB"/>
    <w:rsid w:val="00161912"/>
    <w:rsid w:val="00161B2E"/>
    <w:rsid w:val="00162111"/>
    <w:rsid w:val="0016223C"/>
    <w:rsid w:val="00162286"/>
    <w:rsid w:val="001624CF"/>
    <w:rsid w:val="00162C39"/>
    <w:rsid w:val="00162FCF"/>
    <w:rsid w:val="00163684"/>
    <w:rsid w:val="00163709"/>
    <w:rsid w:val="00163790"/>
    <w:rsid w:val="00163B21"/>
    <w:rsid w:val="00163FA0"/>
    <w:rsid w:val="001641F3"/>
    <w:rsid w:val="001644F4"/>
    <w:rsid w:val="00164973"/>
    <w:rsid w:val="00164AB9"/>
    <w:rsid w:val="0016520B"/>
    <w:rsid w:val="00165652"/>
    <w:rsid w:val="00165F15"/>
    <w:rsid w:val="0016618B"/>
    <w:rsid w:val="00166684"/>
    <w:rsid w:val="00166B91"/>
    <w:rsid w:val="00166EBE"/>
    <w:rsid w:val="001670BA"/>
    <w:rsid w:val="001671EE"/>
    <w:rsid w:val="001673FD"/>
    <w:rsid w:val="00167536"/>
    <w:rsid w:val="001676E3"/>
    <w:rsid w:val="00167890"/>
    <w:rsid w:val="00167A16"/>
    <w:rsid w:val="00167E45"/>
    <w:rsid w:val="00170342"/>
    <w:rsid w:val="00170461"/>
    <w:rsid w:val="00170528"/>
    <w:rsid w:val="0017070E"/>
    <w:rsid w:val="001709D3"/>
    <w:rsid w:val="00170DE7"/>
    <w:rsid w:val="00171A05"/>
    <w:rsid w:val="00171ACC"/>
    <w:rsid w:val="00171ADB"/>
    <w:rsid w:val="00171BF4"/>
    <w:rsid w:val="00171CC0"/>
    <w:rsid w:val="00171D10"/>
    <w:rsid w:val="00171F04"/>
    <w:rsid w:val="001723B9"/>
    <w:rsid w:val="00172924"/>
    <w:rsid w:val="00172C46"/>
    <w:rsid w:val="00172CCB"/>
    <w:rsid w:val="00172DAC"/>
    <w:rsid w:val="0017355F"/>
    <w:rsid w:val="001736CC"/>
    <w:rsid w:val="00173BAB"/>
    <w:rsid w:val="00173F68"/>
    <w:rsid w:val="00173F92"/>
    <w:rsid w:val="001744C7"/>
    <w:rsid w:val="001744F4"/>
    <w:rsid w:val="00175065"/>
    <w:rsid w:val="001751D2"/>
    <w:rsid w:val="0017526F"/>
    <w:rsid w:val="00175A93"/>
    <w:rsid w:val="00175F7B"/>
    <w:rsid w:val="00176052"/>
    <w:rsid w:val="00176144"/>
    <w:rsid w:val="00176745"/>
    <w:rsid w:val="00176965"/>
    <w:rsid w:val="00176B72"/>
    <w:rsid w:val="00176F0E"/>
    <w:rsid w:val="00176F2B"/>
    <w:rsid w:val="00177B56"/>
    <w:rsid w:val="00177B70"/>
    <w:rsid w:val="00177FE6"/>
    <w:rsid w:val="001807D4"/>
    <w:rsid w:val="00180914"/>
    <w:rsid w:val="001809EC"/>
    <w:rsid w:val="00180BFE"/>
    <w:rsid w:val="00181088"/>
    <w:rsid w:val="00181176"/>
    <w:rsid w:val="0018156D"/>
    <w:rsid w:val="001817F7"/>
    <w:rsid w:val="00181AF0"/>
    <w:rsid w:val="00181BEA"/>
    <w:rsid w:val="00181C56"/>
    <w:rsid w:val="00181FFA"/>
    <w:rsid w:val="00182197"/>
    <w:rsid w:val="0018241F"/>
    <w:rsid w:val="001824A5"/>
    <w:rsid w:val="001829C9"/>
    <w:rsid w:val="00182B34"/>
    <w:rsid w:val="0018301A"/>
    <w:rsid w:val="0018324B"/>
    <w:rsid w:val="001832AB"/>
    <w:rsid w:val="001832F0"/>
    <w:rsid w:val="001833DB"/>
    <w:rsid w:val="00183583"/>
    <w:rsid w:val="0018359E"/>
    <w:rsid w:val="00183755"/>
    <w:rsid w:val="00183AF7"/>
    <w:rsid w:val="00183B95"/>
    <w:rsid w:val="00183D21"/>
    <w:rsid w:val="00184122"/>
    <w:rsid w:val="001847DD"/>
    <w:rsid w:val="0018484A"/>
    <w:rsid w:val="001848D6"/>
    <w:rsid w:val="00184C09"/>
    <w:rsid w:val="00184CCE"/>
    <w:rsid w:val="00184EF1"/>
    <w:rsid w:val="00185270"/>
    <w:rsid w:val="00185496"/>
    <w:rsid w:val="00185927"/>
    <w:rsid w:val="00185A1C"/>
    <w:rsid w:val="00185FA5"/>
    <w:rsid w:val="00185FE7"/>
    <w:rsid w:val="00186283"/>
    <w:rsid w:val="0018686A"/>
    <w:rsid w:val="00187B8E"/>
    <w:rsid w:val="001902A1"/>
    <w:rsid w:val="00190E10"/>
    <w:rsid w:val="001912DE"/>
    <w:rsid w:val="001915DA"/>
    <w:rsid w:val="00191742"/>
    <w:rsid w:val="00191869"/>
    <w:rsid w:val="00191895"/>
    <w:rsid w:val="00191BB8"/>
    <w:rsid w:val="00191C6E"/>
    <w:rsid w:val="001921E1"/>
    <w:rsid w:val="00192672"/>
    <w:rsid w:val="00192ABE"/>
    <w:rsid w:val="00192F2F"/>
    <w:rsid w:val="0019328F"/>
    <w:rsid w:val="001936A1"/>
    <w:rsid w:val="00193984"/>
    <w:rsid w:val="00193C8A"/>
    <w:rsid w:val="00193D03"/>
    <w:rsid w:val="00193E8D"/>
    <w:rsid w:val="00194137"/>
    <w:rsid w:val="0019458E"/>
    <w:rsid w:val="0019467A"/>
    <w:rsid w:val="001949B1"/>
    <w:rsid w:val="00194AC6"/>
    <w:rsid w:val="00195429"/>
    <w:rsid w:val="001957C1"/>
    <w:rsid w:val="00195866"/>
    <w:rsid w:val="00195DF2"/>
    <w:rsid w:val="00196457"/>
    <w:rsid w:val="00196495"/>
    <w:rsid w:val="00196B16"/>
    <w:rsid w:val="00196CF4"/>
    <w:rsid w:val="00197191"/>
    <w:rsid w:val="00197268"/>
    <w:rsid w:val="001976AE"/>
    <w:rsid w:val="001976C6"/>
    <w:rsid w:val="00197914"/>
    <w:rsid w:val="00197BBB"/>
    <w:rsid w:val="00197CB3"/>
    <w:rsid w:val="001A00DA"/>
    <w:rsid w:val="001A0545"/>
    <w:rsid w:val="001A064C"/>
    <w:rsid w:val="001A07C1"/>
    <w:rsid w:val="001A0B73"/>
    <w:rsid w:val="001A14B5"/>
    <w:rsid w:val="001A170E"/>
    <w:rsid w:val="001A171A"/>
    <w:rsid w:val="001A17C3"/>
    <w:rsid w:val="001A17C4"/>
    <w:rsid w:val="001A1849"/>
    <w:rsid w:val="001A1937"/>
    <w:rsid w:val="001A1C16"/>
    <w:rsid w:val="001A1CE6"/>
    <w:rsid w:val="001A1D0A"/>
    <w:rsid w:val="001A22DC"/>
    <w:rsid w:val="001A27B6"/>
    <w:rsid w:val="001A307B"/>
    <w:rsid w:val="001A3259"/>
    <w:rsid w:val="001A3A8E"/>
    <w:rsid w:val="001A413F"/>
    <w:rsid w:val="001A4AAC"/>
    <w:rsid w:val="001A5124"/>
    <w:rsid w:val="001A5347"/>
    <w:rsid w:val="001A58D3"/>
    <w:rsid w:val="001A59F4"/>
    <w:rsid w:val="001A5B5E"/>
    <w:rsid w:val="001A5BDF"/>
    <w:rsid w:val="001A5D43"/>
    <w:rsid w:val="001A5DD9"/>
    <w:rsid w:val="001A6284"/>
    <w:rsid w:val="001A62DC"/>
    <w:rsid w:val="001A6D7C"/>
    <w:rsid w:val="001A6FA5"/>
    <w:rsid w:val="001A7146"/>
    <w:rsid w:val="001A769E"/>
    <w:rsid w:val="001A7715"/>
    <w:rsid w:val="001B089A"/>
    <w:rsid w:val="001B0A29"/>
    <w:rsid w:val="001B0A8C"/>
    <w:rsid w:val="001B0CCD"/>
    <w:rsid w:val="001B11C6"/>
    <w:rsid w:val="001B1395"/>
    <w:rsid w:val="001B1398"/>
    <w:rsid w:val="001B1A9A"/>
    <w:rsid w:val="001B1C61"/>
    <w:rsid w:val="001B3100"/>
    <w:rsid w:val="001B316B"/>
    <w:rsid w:val="001B3270"/>
    <w:rsid w:val="001B32D8"/>
    <w:rsid w:val="001B36DA"/>
    <w:rsid w:val="001B3CCC"/>
    <w:rsid w:val="001B3ED0"/>
    <w:rsid w:val="001B424E"/>
    <w:rsid w:val="001B4406"/>
    <w:rsid w:val="001B4AB0"/>
    <w:rsid w:val="001B4BE3"/>
    <w:rsid w:val="001B4D4B"/>
    <w:rsid w:val="001B53BD"/>
    <w:rsid w:val="001B66A5"/>
    <w:rsid w:val="001B758C"/>
    <w:rsid w:val="001C0138"/>
    <w:rsid w:val="001C016B"/>
    <w:rsid w:val="001C03AC"/>
    <w:rsid w:val="001C067E"/>
    <w:rsid w:val="001C0994"/>
    <w:rsid w:val="001C0D63"/>
    <w:rsid w:val="001C0EA6"/>
    <w:rsid w:val="001C100F"/>
    <w:rsid w:val="001C13C4"/>
    <w:rsid w:val="001C1501"/>
    <w:rsid w:val="001C18FA"/>
    <w:rsid w:val="001C1923"/>
    <w:rsid w:val="001C1928"/>
    <w:rsid w:val="001C1A7B"/>
    <w:rsid w:val="001C1B94"/>
    <w:rsid w:val="001C1BEA"/>
    <w:rsid w:val="001C1C68"/>
    <w:rsid w:val="001C1FC6"/>
    <w:rsid w:val="001C2C76"/>
    <w:rsid w:val="001C3231"/>
    <w:rsid w:val="001C3684"/>
    <w:rsid w:val="001C3965"/>
    <w:rsid w:val="001C3B03"/>
    <w:rsid w:val="001C3B0E"/>
    <w:rsid w:val="001C439B"/>
    <w:rsid w:val="001C43DE"/>
    <w:rsid w:val="001C474D"/>
    <w:rsid w:val="001C479B"/>
    <w:rsid w:val="001C4C21"/>
    <w:rsid w:val="001C4F7B"/>
    <w:rsid w:val="001C55B6"/>
    <w:rsid w:val="001C572E"/>
    <w:rsid w:val="001C5F79"/>
    <w:rsid w:val="001C6061"/>
    <w:rsid w:val="001C64C2"/>
    <w:rsid w:val="001C6D5E"/>
    <w:rsid w:val="001C7685"/>
    <w:rsid w:val="001C77D9"/>
    <w:rsid w:val="001C7E06"/>
    <w:rsid w:val="001D051D"/>
    <w:rsid w:val="001D0594"/>
    <w:rsid w:val="001D0595"/>
    <w:rsid w:val="001D06CB"/>
    <w:rsid w:val="001D0754"/>
    <w:rsid w:val="001D07F3"/>
    <w:rsid w:val="001D1E20"/>
    <w:rsid w:val="001D202F"/>
    <w:rsid w:val="001D2698"/>
    <w:rsid w:val="001D2909"/>
    <w:rsid w:val="001D2D39"/>
    <w:rsid w:val="001D2F90"/>
    <w:rsid w:val="001D3154"/>
    <w:rsid w:val="001D3BCC"/>
    <w:rsid w:val="001D3C44"/>
    <w:rsid w:val="001D3E8E"/>
    <w:rsid w:val="001D45C1"/>
    <w:rsid w:val="001D46EF"/>
    <w:rsid w:val="001D4D18"/>
    <w:rsid w:val="001D53FE"/>
    <w:rsid w:val="001D5556"/>
    <w:rsid w:val="001D582E"/>
    <w:rsid w:val="001D6039"/>
    <w:rsid w:val="001D60FC"/>
    <w:rsid w:val="001D6D1A"/>
    <w:rsid w:val="001D7102"/>
    <w:rsid w:val="001E0969"/>
    <w:rsid w:val="001E0CFC"/>
    <w:rsid w:val="001E0E83"/>
    <w:rsid w:val="001E10D9"/>
    <w:rsid w:val="001E15E9"/>
    <w:rsid w:val="001E18EE"/>
    <w:rsid w:val="001E2461"/>
    <w:rsid w:val="001E2985"/>
    <w:rsid w:val="001E2A11"/>
    <w:rsid w:val="001E2B43"/>
    <w:rsid w:val="001E35B7"/>
    <w:rsid w:val="001E380F"/>
    <w:rsid w:val="001E428F"/>
    <w:rsid w:val="001E4319"/>
    <w:rsid w:val="001E47EE"/>
    <w:rsid w:val="001E47F1"/>
    <w:rsid w:val="001E486A"/>
    <w:rsid w:val="001E4C45"/>
    <w:rsid w:val="001E4DF1"/>
    <w:rsid w:val="001E51CC"/>
    <w:rsid w:val="001E56BB"/>
    <w:rsid w:val="001E5EBB"/>
    <w:rsid w:val="001E5F4A"/>
    <w:rsid w:val="001E5FEE"/>
    <w:rsid w:val="001E5FFA"/>
    <w:rsid w:val="001E6426"/>
    <w:rsid w:val="001E68EF"/>
    <w:rsid w:val="001E6940"/>
    <w:rsid w:val="001E6E9C"/>
    <w:rsid w:val="001E6F43"/>
    <w:rsid w:val="001F0682"/>
    <w:rsid w:val="001F0BA0"/>
    <w:rsid w:val="001F0C16"/>
    <w:rsid w:val="001F1031"/>
    <w:rsid w:val="001F1096"/>
    <w:rsid w:val="001F202F"/>
    <w:rsid w:val="001F20EC"/>
    <w:rsid w:val="001F2142"/>
    <w:rsid w:val="001F2382"/>
    <w:rsid w:val="001F25BE"/>
    <w:rsid w:val="001F2D6B"/>
    <w:rsid w:val="001F2E0E"/>
    <w:rsid w:val="001F3082"/>
    <w:rsid w:val="001F3286"/>
    <w:rsid w:val="001F34F2"/>
    <w:rsid w:val="001F370F"/>
    <w:rsid w:val="001F3F8A"/>
    <w:rsid w:val="001F4024"/>
    <w:rsid w:val="001F4094"/>
    <w:rsid w:val="001F41B3"/>
    <w:rsid w:val="001F421A"/>
    <w:rsid w:val="001F42A8"/>
    <w:rsid w:val="001F4355"/>
    <w:rsid w:val="001F450B"/>
    <w:rsid w:val="001F4A35"/>
    <w:rsid w:val="001F4BBE"/>
    <w:rsid w:val="001F50C4"/>
    <w:rsid w:val="001F56BE"/>
    <w:rsid w:val="001F5DC2"/>
    <w:rsid w:val="001F5EDE"/>
    <w:rsid w:val="001F6708"/>
    <w:rsid w:val="001F6A40"/>
    <w:rsid w:val="001F6B1B"/>
    <w:rsid w:val="001F6E27"/>
    <w:rsid w:val="001F6FC6"/>
    <w:rsid w:val="001F722E"/>
    <w:rsid w:val="001F79FE"/>
    <w:rsid w:val="001F7BD4"/>
    <w:rsid w:val="001F7F63"/>
    <w:rsid w:val="002000B9"/>
    <w:rsid w:val="0020018C"/>
    <w:rsid w:val="00200373"/>
    <w:rsid w:val="00200B90"/>
    <w:rsid w:val="00200CD6"/>
    <w:rsid w:val="00200D30"/>
    <w:rsid w:val="00200DEB"/>
    <w:rsid w:val="0020100F"/>
    <w:rsid w:val="0020139F"/>
    <w:rsid w:val="00201593"/>
    <w:rsid w:val="0020164B"/>
    <w:rsid w:val="002037BF"/>
    <w:rsid w:val="00204375"/>
    <w:rsid w:val="0020495D"/>
    <w:rsid w:val="00205111"/>
    <w:rsid w:val="0020512C"/>
    <w:rsid w:val="002051AC"/>
    <w:rsid w:val="0020575B"/>
    <w:rsid w:val="00205EBC"/>
    <w:rsid w:val="0020613D"/>
    <w:rsid w:val="00206507"/>
    <w:rsid w:val="00206AEE"/>
    <w:rsid w:val="00206B54"/>
    <w:rsid w:val="00206E37"/>
    <w:rsid w:val="00207F3D"/>
    <w:rsid w:val="002100ED"/>
    <w:rsid w:val="0021026C"/>
    <w:rsid w:val="00210A56"/>
    <w:rsid w:val="002114ED"/>
    <w:rsid w:val="00211776"/>
    <w:rsid w:val="00212043"/>
    <w:rsid w:val="0021298E"/>
    <w:rsid w:val="00212B89"/>
    <w:rsid w:val="00212C0F"/>
    <w:rsid w:val="00212F54"/>
    <w:rsid w:val="00212FDD"/>
    <w:rsid w:val="0021315C"/>
    <w:rsid w:val="002132E8"/>
    <w:rsid w:val="00213416"/>
    <w:rsid w:val="0021362C"/>
    <w:rsid w:val="002137A2"/>
    <w:rsid w:val="002139BA"/>
    <w:rsid w:val="00213F42"/>
    <w:rsid w:val="0021440E"/>
    <w:rsid w:val="0021492E"/>
    <w:rsid w:val="00214B49"/>
    <w:rsid w:val="00214DE8"/>
    <w:rsid w:val="00214E8F"/>
    <w:rsid w:val="00214F41"/>
    <w:rsid w:val="00214F74"/>
    <w:rsid w:val="0021534C"/>
    <w:rsid w:val="002156A0"/>
    <w:rsid w:val="00215783"/>
    <w:rsid w:val="00215B14"/>
    <w:rsid w:val="00215B17"/>
    <w:rsid w:val="00215F87"/>
    <w:rsid w:val="002161AE"/>
    <w:rsid w:val="002164FD"/>
    <w:rsid w:val="00216511"/>
    <w:rsid w:val="00216817"/>
    <w:rsid w:val="00216C29"/>
    <w:rsid w:val="00216CB5"/>
    <w:rsid w:val="00216D91"/>
    <w:rsid w:val="0021736B"/>
    <w:rsid w:val="0021791D"/>
    <w:rsid w:val="00217DCE"/>
    <w:rsid w:val="00220147"/>
    <w:rsid w:val="00220189"/>
    <w:rsid w:val="00220429"/>
    <w:rsid w:val="00220928"/>
    <w:rsid w:val="0022093E"/>
    <w:rsid w:val="002217F8"/>
    <w:rsid w:val="00221917"/>
    <w:rsid w:val="00221BE6"/>
    <w:rsid w:val="00221C53"/>
    <w:rsid w:val="00222311"/>
    <w:rsid w:val="00222630"/>
    <w:rsid w:val="00222F09"/>
    <w:rsid w:val="00222FC9"/>
    <w:rsid w:val="0022307E"/>
    <w:rsid w:val="00223092"/>
    <w:rsid w:val="002236C2"/>
    <w:rsid w:val="0022377D"/>
    <w:rsid w:val="002239B9"/>
    <w:rsid w:val="002241AD"/>
    <w:rsid w:val="0022472C"/>
    <w:rsid w:val="00224B96"/>
    <w:rsid w:val="00224FCA"/>
    <w:rsid w:val="0022512B"/>
    <w:rsid w:val="002252AB"/>
    <w:rsid w:val="00225CCA"/>
    <w:rsid w:val="00225E80"/>
    <w:rsid w:val="00226590"/>
    <w:rsid w:val="00226636"/>
    <w:rsid w:val="00226998"/>
    <w:rsid w:val="00226E7A"/>
    <w:rsid w:val="002278A3"/>
    <w:rsid w:val="0023000A"/>
    <w:rsid w:val="002304B0"/>
    <w:rsid w:val="00230A19"/>
    <w:rsid w:val="00230AD0"/>
    <w:rsid w:val="00231060"/>
    <w:rsid w:val="00231B24"/>
    <w:rsid w:val="00231D58"/>
    <w:rsid w:val="002326F8"/>
    <w:rsid w:val="00232976"/>
    <w:rsid w:val="002329F7"/>
    <w:rsid w:val="00232A64"/>
    <w:rsid w:val="00232B25"/>
    <w:rsid w:val="00232BB5"/>
    <w:rsid w:val="00232BE4"/>
    <w:rsid w:val="0023318F"/>
    <w:rsid w:val="002332E2"/>
    <w:rsid w:val="00233576"/>
    <w:rsid w:val="00233E6D"/>
    <w:rsid w:val="00234003"/>
    <w:rsid w:val="00234080"/>
    <w:rsid w:val="002340F4"/>
    <w:rsid w:val="00234132"/>
    <w:rsid w:val="002342C8"/>
    <w:rsid w:val="0023439D"/>
    <w:rsid w:val="002346F7"/>
    <w:rsid w:val="00234E73"/>
    <w:rsid w:val="00235262"/>
    <w:rsid w:val="00235A60"/>
    <w:rsid w:val="002366D2"/>
    <w:rsid w:val="002370DE"/>
    <w:rsid w:val="00237328"/>
    <w:rsid w:val="00237C51"/>
    <w:rsid w:val="0024000E"/>
    <w:rsid w:val="002402D7"/>
    <w:rsid w:val="002402DD"/>
    <w:rsid w:val="00240304"/>
    <w:rsid w:val="00240A81"/>
    <w:rsid w:val="00240D58"/>
    <w:rsid w:val="002410AC"/>
    <w:rsid w:val="002412A9"/>
    <w:rsid w:val="00241431"/>
    <w:rsid w:val="002418CB"/>
    <w:rsid w:val="00241F24"/>
    <w:rsid w:val="00242DCD"/>
    <w:rsid w:val="00242F6A"/>
    <w:rsid w:val="00243348"/>
    <w:rsid w:val="0024346B"/>
    <w:rsid w:val="00243797"/>
    <w:rsid w:val="00243AEB"/>
    <w:rsid w:val="00243F24"/>
    <w:rsid w:val="00243FB5"/>
    <w:rsid w:val="00243FEC"/>
    <w:rsid w:val="002446C9"/>
    <w:rsid w:val="00244AF7"/>
    <w:rsid w:val="002451F5"/>
    <w:rsid w:val="0024529D"/>
    <w:rsid w:val="0024573A"/>
    <w:rsid w:val="00245821"/>
    <w:rsid w:val="00245CB8"/>
    <w:rsid w:val="00245CC0"/>
    <w:rsid w:val="00245E71"/>
    <w:rsid w:val="002460A0"/>
    <w:rsid w:val="002460D9"/>
    <w:rsid w:val="00246381"/>
    <w:rsid w:val="0024645F"/>
    <w:rsid w:val="002467E7"/>
    <w:rsid w:val="0024688A"/>
    <w:rsid w:val="00246941"/>
    <w:rsid w:val="00247601"/>
    <w:rsid w:val="00247B78"/>
    <w:rsid w:val="00247D12"/>
    <w:rsid w:val="00250030"/>
    <w:rsid w:val="002501A4"/>
    <w:rsid w:val="00250360"/>
    <w:rsid w:val="00250555"/>
    <w:rsid w:val="00250D9E"/>
    <w:rsid w:val="002510F7"/>
    <w:rsid w:val="0025188E"/>
    <w:rsid w:val="00252CCE"/>
    <w:rsid w:val="00252EAC"/>
    <w:rsid w:val="00252FB3"/>
    <w:rsid w:val="002533FB"/>
    <w:rsid w:val="00253427"/>
    <w:rsid w:val="002536A3"/>
    <w:rsid w:val="00253E1E"/>
    <w:rsid w:val="002542AE"/>
    <w:rsid w:val="002542F0"/>
    <w:rsid w:val="002550B7"/>
    <w:rsid w:val="002550EF"/>
    <w:rsid w:val="002552BD"/>
    <w:rsid w:val="00255441"/>
    <w:rsid w:val="00255AEF"/>
    <w:rsid w:val="002564FC"/>
    <w:rsid w:val="002566F9"/>
    <w:rsid w:val="00256705"/>
    <w:rsid w:val="00256834"/>
    <w:rsid w:val="00256AC9"/>
    <w:rsid w:val="00256E6B"/>
    <w:rsid w:val="0025706E"/>
    <w:rsid w:val="0025729C"/>
    <w:rsid w:val="002577C8"/>
    <w:rsid w:val="00257C8E"/>
    <w:rsid w:val="0026003E"/>
    <w:rsid w:val="00260243"/>
    <w:rsid w:val="002605D5"/>
    <w:rsid w:val="00260A2C"/>
    <w:rsid w:val="00260CEE"/>
    <w:rsid w:val="0026180E"/>
    <w:rsid w:val="00261CBF"/>
    <w:rsid w:val="00261D61"/>
    <w:rsid w:val="0026214C"/>
    <w:rsid w:val="002621F9"/>
    <w:rsid w:val="00262569"/>
    <w:rsid w:val="0026296D"/>
    <w:rsid w:val="002629B8"/>
    <w:rsid w:val="00262B9F"/>
    <w:rsid w:val="00262D3C"/>
    <w:rsid w:val="00262DCE"/>
    <w:rsid w:val="00262DDA"/>
    <w:rsid w:val="00262DDE"/>
    <w:rsid w:val="00262E00"/>
    <w:rsid w:val="00263EE7"/>
    <w:rsid w:val="002640C9"/>
    <w:rsid w:val="00264D5B"/>
    <w:rsid w:val="00265298"/>
    <w:rsid w:val="00265800"/>
    <w:rsid w:val="0026583B"/>
    <w:rsid w:val="00265C39"/>
    <w:rsid w:val="00266B7E"/>
    <w:rsid w:val="00266C1C"/>
    <w:rsid w:val="002673A5"/>
    <w:rsid w:val="00267D00"/>
    <w:rsid w:val="00270275"/>
    <w:rsid w:val="00270770"/>
    <w:rsid w:val="00270C46"/>
    <w:rsid w:val="00270D7C"/>
    <w:rsid w:val="0027106A"/>
    <w:rsid w:val="00271A7B"/>
    <w:rsid w:val="00272F9F"/>
    <w:rsid w:val="0027329C"/>
    <w:rsid w:val="00273508"/>
    <w:rsid w:val="0027411D"/>
    <w:rsid w:val="00274418"/>
    <w:rsid w:val="0027475C"/>
    <w:rsid w:val="002752D4"/>
    <w:rsid w:val="002753AD"/>
    <w:rsid w:val="00275DAC"/>
    <w:rsid w:val="00275E9A"/>
    <w:rsid w:val="0027601E"/>
    <w:rsid w:val="00276152"/>
    <w:rsid w:val="00276639"/>
    <w:rsid w:val="00276D9F"/>
    <w:rsid w:val="00277040"/>
    <w:rsid w:val="0027709C"/>
    <w:rsid w:val="00277431"/>
    <w:rsid w:val="00277623"/>
    <w:rsid w:val="00277760"/>
    <w:rsid w:val="002779B8"/>
    <w:rsid w:val="00277B6B"/>
    <w:rsid w:val="0028003A"/>
    <w:rsid w:val="002802D2"/>
    <w:rsid w:val="00280381"/>
    <w:rsid w:val="00280805"/>
    <w:rsid w:val="00280D01"/>
    <w:rsid w:val="002817A5"/>
    <w:rsid w:val="002817CB"/>
    <w:rsid w:val="0028181C"/>
    <w:rsid w:val="00281A75"/>
    <w:rsid w:val="0028254C"/>
    <w:rsid w:val="002832EC"/>
    <w:rsid w:val="00283315"/>
    <w:rsid w:val="00283BE5"/>
    <w:rsid w:val="00283F12"/>
    <w:rsid w:val="00284046"/>
    <w:rsid w:val="002842CC"/>
    <w:rsid w:val="002847A2"/>
    <w:rsid w:val="0028543F"/>
    <w:rsid w:val="002854AC"/>
    <w:rsid w:val="002855B1"/>
    <w:rsid w:val="00285FBD"/>
    <w:rsid w:val="002863DC"/>
    <w:rsid w:val="00286402"/>
    <w:rsid w:val="00286D48"/>
    <w:rsid w:val="00287F87"/>
    <w:rsid w:val="00290204"/>
    <w:rsid w:val="002907B8"/>
    <w:rsid w:val="002908CC"/>
    <w:rsid w:val="00290E18"/>
    <w:rsid w:val="00290EEA"/>
    <w:rsid w:val="002911A2"/>
    <w:rsid w:val="002914DA"/>
    <w:rsid w:val="002916A1"/>
    <w:rsid w:val="00291DB4"/>
    <w:rsid w:val="00292265"/>
    <w:rsid w:val="002924AF"/>
    <w:rsid w:val="002930E8"/>
    <w:rsid w:val="00293477"/>
    <w:rsid w:val="0029357F"/>
    <w:rsid w:val="00293D4F"/>
    <w:rsid w:val="0029419F"/>
    <w:rsid w:val="002941BD"/>
    <w:rsid w:val="002947BD"/>
    <w:rsid w:val="00294FB1"/>
    <w:rsid w:val="002951B4"/>
    <w:rsid w:val="0029540E"/>
    <w:rsid w:val="0029588C"/>
    <w:rsid w:val="00295C82"/>
    <w:rsid w:val="00295D23"/>
    <w:rsid w:val="00295EAE"/>
    <w:rsid w:val="0029608D"/>
    <w:rsid w:val="00296C39"/>
    <w:rsid w:val="00296C44"/>
    <w:rsid w:val="00296EE9"/>
    <w:rsid w:val="0029778D"/>
    <w:rsid w:val="002978FA"/>
    <w:rsid w:val="002978FB"/>
    <w:rsid w:val="0029794D"/>
    <w:rsid w:val="002A0094"/>
    <w:rsid w:val="002A05FF"/>
    <w:rsid w:val="002A08D0"/>
    <w:rsid w:val="002A1186"/>
    <w:rsid w:val="002A11BE"/>
    <w:rsid w:val="002A1252"/>
    <w:rsid w:val="002A135E"/>
    <w:rsid w:val="002A13A5"/>
    <w:rsid w:val="002A1931"/>
    <w:rsid w:val="002A2349"/>
    <w:rsid w:val="002A254C"/>
    <w:rsid w:val="002A2B78"/>
    <w:rsid w:val="002A2C77"/>
    <w:rsid w:val="002A2EC2"/>
    <w:rsid w:val="002A2F6B"/>
    <w:rsid w:val="002A3435"/>
    <w:rsid w:val="002A3967"/>
    <w:rsid w:val="002A3A53"/>
    <w:rsid w:val="002A41F8"/>
    <w:rsid w:val="002A44C9"/>
    <w:rsid w:val="002A4929"/>
    <w:rsid w:val="002A49A7"/>
    <w:rsid w:val="002A4D05"/>
    <w:rsid w:val="002A4DBC"/>
    <w:rsid w:val="002A4F3A"/>
    <w:rsid w:val="002A5CD0"/>
    <w:rsid w:val="002A5E4B"/>
    <w:rsid w:val="002A66C4"/>
    <w:rsid w:val="002A67D8"/>
    <w:rsid w:val="002A6B8D"/>
    <w:rsid w:val="002A6DBA"/>
    <w:rsid w:val="002A6E4F"/>
    <w:rsid w:val="002A6F50"/>
    <w:rsid w:val="002A7127"/>
    <w:rsid w:val="002A71BE"/>
    <w:rsid w:val="002A7309"/>
    <w:rsid w:val="002A7375"/>
    <w:rsid w:val="002A7673"/>
    <w:rsid w:val="002A78D4"/>
    <w:rsid w:val="002A78D5"/>
    <w:rsid w:val="002A7A59"/>
    <w:rsid w:val="002A7F99"/>
    <w:rsid w:val="002B000E"/>
    <w:rsid w:val="002B035A"/>
    <w:rsid w:val="002B0762"/>
    <w:rsid w:val="002B0820"/>
    <w:rsid w:val="002B1972"/>
    <w:rsid w:val="002B1A48"/>
    <w:rsid w:val="002B228A"/>
    <w:rsid w:val="002B2B75"/>
    <w:rsid w:val="002B2CEC"/>
    <w:rsid w:val="002B2F53"/>
    <w:rsid w:val="002B32BA"/>
    <w:rsid w:val="002B32CB"/>
    <w:rsid w:val="002B3C3A"/>
    <w:rsid w:val="002B3DAC"/>
    <w:rsid w:val="002B469A"/>
    <w:rsid w:val="002B4D18"/>
    <w:rsid w:val="002B4ECC"/>
    <w:rsid w:val="002B4FB7"/>
    <w:rsid w:val="002B4FCF"/>
    <w:rsid w:val="002B583D"/>
    <w:rsid w:val="002B5BA1"/>
    <w:rsid w:val="002B5CA7"/>
    <w:rsid w:val="002B5E67"/>
    <w:rsid w:val="002B6589"/>
    <w:rsid w:val="002B6B5F"/>
    <w:rsid w:val="002B6CAC"/>
    <w:rsid w:val="002B6DA4"/>
    <w:rsid w:val="002B6E7E"/>
    <w:rsid w:val="002B7203"/>
    <w:rsid w:val="002B7701"/>
    <w:rsid w:val="002B7DCF"/>
    <w:rsid w:val="002C016A"/>
    <w:rsid w:val="002C0CDD"/>
    <w:rsid w:val="002C203B"/>
    <w:rsid w:val="002C275F"/>
    <w:rsid w:val="002C2CE9"/>
    <w:rsid w:val="002C34FF"/>
    <w:rsid w:val="002C364D"/>
    <w:rsid w:val="002C39AA"/>
    <w:rsid w:val="002C3F5D"/>
    <w:rsid w:val="002C40D6"/>
    <w:rsid w:val="002C4175"/>
    <w:rsid w:val="002C4A21"/>
    <w:rsid w:val="002C4A24"/>
    <w:rsid w:val="002C5024"/>
    <w:rsid w:val="002C52BD"/>
    <w:rsid w:val="002C6146"/>
    <w:rsid w:val="002C67CA"/>
    <w:rsid w:val="002C6CDF"/>
    <w:rsid w:val="002C706C"/>
    <w:rsid w:val="002C75CE"/>
    <w:rsid w:val="002C767B"/>
    <w:rsid w:val="002C7D96"/>
    <w:rsid w:val="002D0331"/>
    <w:rsid w:val="002D08DA"/>
    <w:rsid w:val="002D0A31"/>
    <w:rsid w:val="002D0C7B"/>
    <w:rsid w:val="002D0C83"/>
    <w:rsid w:val="002D0F48"/>
    <w:rsid w:val="002D0F8C"/>
    <w:rsid w:val="002D0FD3"/>
    <w:rsid w:val="002D1047"/>
    <w:rsid w:val="002D13AF"/>
    <w:rsid w:val="002D16E9"/>
    <w:rsid w:val="002D1831"/>
    <w:rsid w:val="002D1864"/>
    <w:rsid w:val="002D1A95"/>
    <w:rsid w:val="002D1F10"/>
    <w:rsid w:val="002D29F3"/>
    <w:rsid w:val="002D2DB7"/>
    <w:rsid w:val="002D2DEC"/>
    <w:rsid w:val="002D2F69"/>
    <w:rsid w:val="002D32AE"/>
    <w:rsid w:val="002D37D9"/>
    <w:rsid w:val="002D413C"/>
    <w:rsid w:val="002D41EC"/>
    <w:rsid w:val="002D45BE"/>
    <w:rsid w:val="002D47CF"/>
    <w:rsid w:val="002D48D5"/>
    <w:rsid w:val="002D4B6F"/>
    <w:rsid w:val="002D4CA5"/>
    <w:rsid w:val="002D4E32"/>
    <w:rsid w:val="002D4EBC"/>
    <w:rsid w:val="002D5635"/>
    <w:rsid w:val="002D56B5"/>
    <w:rsid w:val="002D56C6"/>
    <w:rsid w:val="002D5857"/>
    <w:rsid w:val="002D58D1"/>
    <w:rsid w:val="002D5BF9"/>
    <w:rsid w:val="002D60C7"/>
    <w:rsid w:val="002D69A5"/>
    <w:rsid w:val="002D6FC8"/>
    <w:rsid w:val="002D707E"/>
    <w:rsid w:val="002D707F"/>
    <w:rsid w:val="002D7182"/>
    <w:rsid w:val="002D78A0"/>
    <w:rsid w:val="002D7962"/>
    <w:rsid w:val="002D7B96"/>
    <w:rsid w:val="002E029B"/>
    <w:rsid w:val="002E0332"/>
    <w:rsid w:val="002E0DB6"/>
    <w:rsid w:val="002E0DB7"/>
    <w:rsid w:val="002E0DE5"/>
    <w:rsid w:val="002E0F6C"/>
    <w:rsid w:val="002E15D9"/>
    <w:rsid w:val="002E18B7"/>
    <w:rsid w:val="002E1CB6"/>
    <w:rsid w:val="002E2916"/>
    <w:rsid w:val="002E2DEA"/>
    <w:rsid w:val="002E32B5"/>
    <w:rsid w:val="002E336E"/>
    <w:rsid w:val="002E356A"/>
    <w:rsid w:val="002E3B7F"/>
    <w:rsid w:val="002E3D9E"/>
    <w:rsid w:val="002E3ED7"/>
    <w:rsid w:val="002E448E"/>
    <w:rsid w:val="002E484C"/>
    <w:rsid w:val="002E52A9"/>
    <w:rsid w:val="002E5431"/>
    <w:rsid w:val="002E55AB"/>
    <w:rsid w:val="002E5691"/>
    <w:rsid w:val="002E59D8"/>
    <w:rsid w:val="002E59FA"/>
    <w:rsid w:val="002E5EE8"/>
    <w:rsid w:val="002E66A4"/>
    <w:rsid w:val="002E67CD"/>
    <w:rsid w:val="002E683D"/>
    <w:rsid w:val="002E6FAA"/>
    <w:rsid w:val="002E7236"/>
    <w:rsid w:val="002E75B3"/>
    <w:rsid w:val="002E7913"/>
    <w:rsid w:val="002E7E7C"/>
    <w:rsid w:val="002F028F"/>
    <w:rsid w:val="002F063F"/>
    <w:rsid w:val="002F09CE"/>
    <w:rsid w:val="002F0D11"/>
    <w:rsid w:val="002F0E77"/>
    <w:rsid w:val="002F1082"/>
    <w:rsid w:val="002F1680"/>
    <w:rsid w:val="002F1AD6"/>
    <w:rsid w:val="002F1EA5"/>
    <w:rsid w:val="002F2176"/>
    <w:rsid w:val="002F2407"/>
    <w:rsid w:val="002F2851"/>
    <w:rsid w:val="002F2882"/>
    <w:rsid w:val="002F2B0E"/>
    <w:rsid w:val="002F3116"/>
    <w:rsid w:val="002F32C7"/>
    <w:rsid w:val="002F337C"/>
    <w:rsid w:val="002F339E"/>
    <w:rsid w:val="002F3460"/>
    <w:rsid w:val="002F356C"/>
    <w:rsid w:val="002F3915"/>
    <w:rsid w:val="002F3A19"/>
    <w:rsid w:val="002F3C8A"/>
    <w:rsid w:val="002F3D1A"/>
    <w:rsid w:val="002F3E94"/>
    <w:rsid w:val="002F4BBE"/>
    <w:rsid w:val="002F4D0B"/>
    <w:rsid w:val="002F4FEE"/>
    <w:rsid w:val="002F516C"/>
    <w:rsid w:val="002F55BA"/>
    <w:rsid w:val="002F5776"/>
    <w:rsid w:val="002F5894"/>
    <w:rsid w:val="002F5AEF"/>
    <w:rsid w:val="002F5ECA"/>
    <w:rsid w:val="002F62AF"/>
    <w:rsid w:val="002F675F"/>
    <w:rsid w:val="002F6811"/>
    <w:rsid w:val="002F6DF7"/>
    <w:rsid w:val="002F702F"/>
    <w:rsid w:val="002F70E4"/>
    <w:rsid w:val="002F7169"/>
    <w:rsid w:val="002F7392"/>
    <w:rsid w:val="002F75ED"/>
    <w:rsid w:val="002F766F"/>
    <w:rsid w:val="002F7C1B"/>
    <w:rsid w:val="00300168"/>
    <w:rsid w:val="00300341"/>
    <w:rsid w:val="00300505"/>
    <w:rsid w:val="00300566"/>
    <w:rsid w:val="00300797"/>
    <w:rsid w:val="00300C1E"/>
    <w:rsid w:val="00300EEB"/>
    <w:rsid w:val="0030136B"/>
    <w:rsid w:val="00301506"/>
    <w:rsid w:val="003016DF"/>
    <w:rsid w:val="0030194D"/>
    <w:rsid w:val="00302417"/>
    <w:rsid w:val="0030259C"/>
    <w:rsid w:val="00302800"/>
    <w:rsid w:val="00302E6E"/>
    <w:rsid w:val="003037D6"/>
    <w:rsid w:val="0030393C"/>
    <w:rsid w:val="00303A5B"/>
    <w:rsid w:val="00304433"/>
    <w:rsid w:val="00304931"/>
    <w:rsid w:val="00304C24"/>
    <w:rsid w:val="00304CEB"/>
    <w:rsid w:val="003052FC"/>
    <w:rsid w:val="00305B7F"/>
    <w:rsid w:val="00305D7E"/>
    <w:rsid w:val="00305DB5"/>
    <w:rsid w:val="0030612B"/>
    <w:rsid w:val="00306627"/>
    <w:rsid w:val="00306A99"/>
    <w:rsid w:val="00306C53"/>
    <w:rsid w:val="00307224"/>
    <w:rsid w:val="003073AC"/>
    <w:rsid w:val="0030765F"/>
    <w:rsid w:val="00307B41"/>
    <w:rsid w:val="00307B81"/>
    <w:rsid w:val="00307D1E"/>
    <w:rsid w:val="00307EB9"/>
    <w:rsid w:val="00307EF0"/>
    <w:rsid w:val="00310233"/>
    <w:rsid w:val="003102E9"/>
    <w:rsid w:val="0031038C"/>
    <w:rsid w:val="00310A1A"/>
    <w:rsid w:val="00310E1D"/>
    <w:rsid w:val="0031153E"/>
    <w:rsid w:val="003118FB"/>
    <w:rsid w:val="00312052"/>
    <w:rsid w:val="003129E2"/>
    <w:rsid w:val="00312A9E"/>
    <w:rsid w:val="00312AA3"/>
    <w:rsid w:val="00313239"/>
    <w:rsid w:val="00313874"/>
    <w:rsid w:val="003139B3"/>
    <w:rsid w:val="0031424E"/>
    <w:rsid w:val="0031493F"/>
    <w:rsid w:val="003149F2"/>
    <w:rsid w:val="00314A13"/>
    <w:rsid w:val="00315885"/>
    <w:rsid w:val="00315D13"/>
    <w:rsid w:val="00316088"/>
    <w:rsid w:val="003166E3"/>
    <w:rsid w:val="003168E8"/>
    <w:rsid w:val="00316FD5"/>
    <w:rsid w:val="00317420"/>
    <w:rsid w:val="0031793B"/>
    <w:rsid w:val="00317A56"/>
    <w:rsid w:val="00317D48"/>
    <w:rsid w:val="00317FC4"/>
    <w:rsid w:val="003201F5"/>
    <w:rsid w:val="00320272"/>
    <w:rsid w:val="003203D5"/>
    <w:rsid w:val="0032059B"/>
    <w:rsid w:val="003207D2"/>
    <w:rsid w:val="003208A5"/>
    <w:rsid w:val="003209E7"/>
    <w:rsid w:val="00320A90"/>
    <w:rsid w:val="00320E3B"/>
    <w:rsid w:val="0032101C"/>
    <w:rsid w:val="003212DA"/>
    <w:rsid w:val="003222FA"/>
    <w:rsid w:val="003225C1"/>
    <w:rsid w:val="00322D35"/>
    <w:rsid w:val="00322D61"/>
    <w:rsid w:val="00323244"/>
    <w:rsid w:val="00323278"/>
    <w:rsid w:val="00323C5B"/>
    <w:rsid w:val="00324211"/>
    <w:rsid w:val="00324922"/>
    <w:rsid w:val="00324AF3"/>
    <w:rsid w:val="00324C71"/>
    <w:rsid w:val="00324D02"/>
    <w:rsid w:val="00324D6A"/>
    <w:rsid w:val="00324DEC"/>
    <w:rsid w:val="00325110"/>
    <w:rsid w:val="0032542C"/>
    <w:rsid w:val="00325496"/>
    <w:rsid w:val="003256C9"/>
    <w:rsid w:val="003256D2"/>
    <w:rsid w:val="0032591B"/>
    <w:rsid w:val="003262FD"/>
    <w:rsid w:val="003263DF"/>
    <w:rsid w:val="00326492"/>
    <w:rsid w:val="0032657C"/>
    <w:rsid w:val="00326677"/>
    <w:rsid w:val="00326E42"/>
    <w:rsid w:val="00327049"/>
    <w:rsid w:val="003275CA"/>
    <w:rsid w:val="00327614"/>
    <w:rsid w:val="00327845"/>
    <w:rsid w:val="003279FE"/>
    <w:rsid w:val="00327DB5"/>
    <w:rsid w:val="00327DBF"/>
    <w:rsid w:val="00327F83"/>
    <w:rsid w:val="0033035F"/>
    <w:rsid w:val="00330528"/>
    <w:rsid w:val="00330A02"/>
    <w:rsid w:val="00330B02"/>
    <w:rsid w:val="00330B73"/>
    <w:rsid w:val="00330B85"/>
    <w:rsid w:val="00330BB7"/>
    <w:rsid w:val="00330BC0"/>
    <w:rsid w:val="00330C6A"/>
    <w:rsid w:val="003310B2"/>
    <w:rsid w:val="0033126B"/>
    <w:rsid w:val="0033166D"/>
    <w:rsid w:val="00331683"/>
    <w:rsid w:val="003318D2"/>
    <w:rsid w:val="00331B7D"/>
    <w:rsid w:val="00331DBF"/>
    <w:rsid w:val="00331F7F"/>
    <w:rsid w:val="00331F99"/>
    <w:rsid w:val="00332597"/>
    <w:rsid w:val="0033277E"/>
    <w:rsid w:val="00333360"/>
    <w:rsid w:val="003336D0"/>
    <w:rsid w:val="0033391E"/>
    <w:rsid w:val="00333DCB"/>
    <w:rsid w:val="0033486E"/>
    <w:rsid w:val="00334974"/>
    <w:rsid w:val="003349EF"/>
    <w:rsid w:val="00334B67"/>
    <w:rsid w:val="00335059"/>
    <w:rsid w:val="00335407"/>
    <w:rsid w:val="003358C4"/>
    <w:rsid w:val="00335991"/>
    <w:rsid w:val="00335BCE"/>
    <w:rsid w:val="00335F4A"/>
    <w:rsid w:val="00335FF2"/>
    <w:rsid w:val="003365FE"/>
    <w:rsid w:val="00336859"/>
    <w:rsid w:val="00336E51"/>
    <w:rsid w:val="00337536"/>
    <w:rsid w:val="003375CC"/>
    <w:rsid w:val="0033774E"/>
    <w:rsid w:val="0034042E"/>
    <w:rsid w:val="003405DB"/>
    <w:rsid w:val="0034060F"/>
    <w:rsid w:val="00340EE0"/>
    <w:rsid w:val="0034142D"/>
    <w:rsid w:val="00341BB4"/>
    <w:rsid w:val="00341D7D"/>
    <w:rsid w:val="00341DDF"/>
    <w:rsid w:val="00342282"/>
    <w:rsid w:val="0034248E"/>
    <w:rsid w:val="00342908"/>
    <w:rsid w:val="00342A30"/>
    <w:rsid w:val="00343453"/>
    <w:rsid w:val="0034349F"/>
    <w:rsid w:val="0034356A"/>
    <w:rsid w:val="0034397A"/>
    <w:rsid w:val="00343D7D"/>
    <w:rsid w:val="00344565"/>
    <w:rsid w:val="00344962"/>
    <w:rsid w:val="0034696A"/>
    <w:rsid w:val="00346D93"/>
    <w:rsid w:val="0034766B"/>
    <w:rsid w:val="003476FB"/>
    <w:rsid w:val="00347792"/>
    <w:rsid w:val="003479CA"/>
    <w:rsid w:val="003479CD"/>
    <w:rsid w:val="00347A11"/>
    <w:rsid w:val="00347AA1"/>
    <w:rsid w:val="00347FEB"/>
    <w:rsid w:val="0035002F"/>
    <w:rsid w:val="0035048B"/>
    <w:rsid w:val="003504E2"/>
    <w:rsid w:val="00350550"/>
    <w:rsid w:val="003510B9"/>
    <w:rsid w:val="003511E3"/>
    <w:rsid w:val="00351266"/>
    <w:rsid w:val="003512A7"/>
    <w:rsid w:val="003512AC"/>
    <w:rsid w:val="003513AD"/>
    <w:rsid w:val="0035140E"/>
    <w:rsid w:val="0035152B"/>
    <w:rsid w:val="00351854"/>
    <w:rsid w:val="003522D3"/>
    <w:rsid w:val="00352EF8"/>
    <w:rsid w:val="00352F76"/>
    <w:rsid w:val="00352FD8"/>
    <w:rsid w:val="00353022"/>
    <w:rsid w:val="003538B6"/>
    <w:rsid w:val="00353AA2"/>
    <w:rsid w:val="00353B7E"/>
    <w:rsid w:val="00353B9B"/>
    <w:rsid w:val="00353C40"/>
    <w:rsid w:val="00353FC5"/>
    <w:rsid w:val="0035400B"/>
    <w:rsid w:val="00354275"/>
    <w:rsid w:val="003543A2"/>
    <w:rsid w:val="0035450F"/>
    <w:rsid w:val="00354C66"/>
    <w:rsid w:val="00354E08"/>
    <w:rsid w:val="0035522C"/>
    <w:rsid w:val="00355240"/>
    <w:rsid w:val="003553DE"/>
    <w:rsid w:val="0035551C"/>
    <w:rsid w:val="00355BFC"/>
    <w:rsid w:val="00355EAE"/>
    <w:rsid w:val="00356746"/>
    <w:rsid w:val="003569A6"/>
    <w:rsid w:val="00356A9E"/>
    <w:rsid w:val="00357C73"/>
    <w:rsid w:val="003606AD"/>
    <w:rsid w:val="00360AC4"/>
    <w:rsid w:val="00360B19"/>
    <w:rsid w:val="00360D00"/>
    <w:rsid w:val="003610E6"/>
    <w:rsid w:val="003617F0"/>
    <w:rsid w:val="00361AB1"/>
    <w:rsid w:val="00361BD0"/>
    <w:rsid w:val="0036229A"/>
    <w:rsid w:val="003623FC"/>
    <w:rsid w:val="00362417"/>
    <w:rsid w:val="00362D06"/>
    <w:rsid w:val="00362F7A"/>
    <w:rsid w:val="00362FFB"/>
    <w:rsid w:val="0036310E"/>
    <w:rsid w:val="003631C2"/>
    <w:rsid w:val="003632AF"/>
    <w:rsid w:val="00363C69"/>
    <w:rsid w:val="00364457"/>
    <w:rsid w:val="00364BCB"/>
    <w:rsid w:val="00364C59"/>
    <w:rsid w:val="00365073"/>
    <w:rsid w:val="00365106"/>
    <w:rsid w:val="0036530B"/>
    <w:rsid w:val="00365331"/>
    <w:rsid w:val="003656D9"/>
    <w:rsid w:val="00365DB1"/>
    <w:rsid w:val="00365E3F"/>
    <w:rsid w:val="00365EAC"/>
    <w:rsid w:val="00366317"/>
    <w:rsid w:val="00366A6F"/>
    <w:rsid w:val="00366E8C"/>
    <w:rsid w:val="00366FD5"/>
    <w:rsid w:val="003674E4"/>
    <w:rsid w:val="00367D3B"/>
    <w:rsid w:val="00370456"/>
    <w:rsid w:val="0037097A"/>
    <w:rsid w:val="00370C1D"/>
    <w:rsid w:val="003712E4"/>
    <w:rsid w:val="00371373"/>
    <w:rsid w:val="00372593"/>
    <w:rsid w:val="0037286B"/>
    <w:rsid w:val="00372C4C"/>
    <w:rsid w:val="00372D81"/>
    <w:rsid w:val="003736B5"/>
    <w:rsid w:val="00373885"/>
    <w:rsid w:val="00373A2C"/>
    <w:rsid w:val="00373CD4"/>
    <w:rsid w:val="00373D59"/>
    <w:rsid w:val="00373E15"/>
    <w:rsid w:val="00373FBD"/>
    <w:rsid w:val="00374133"/>
    <w:rsid w:val="003747B6"/>
    <w:rsid w:val="003749F5"/>
    <w:rsid w:val="00374C9E"/>
    <w:rsid w:val="00374D07"/>
    <w:rsid w:val="0037516D"/>
    <w:rsid w:val="00375253"/>
    <w:rsid w:val="003753DC"/>
    <w:rsid w:val="0037553F"/>
    <w:rsid w:val="00375829"/>
    <w:rsid w:val="00375905"/>
    <w:rsid w:val="00375A3B"/>
    <w:rsid w:val="00375FDF"/>
    <w:rsid w:val="003766D5"/>
    <w:rsid w:val="003771DA"/>
    <w:rsid w:val="003771DD"/>
    <w:rsid w:val="003771F5"/>
    <w:rsid w:val="00377419"/>
    <w:rsid w:val="00377879"/>
    <w:rsid w:val="0037791D"/>
    <w:rsid w:val="00377D91"/>
    <w:rsid w:val="00377E59"/>
    <w:rsid w:val="003800A5"/>
    <w:rsid w:val="003800E7"/>
    <w:rsid w:val="00380833"/>
    <w:rsid w:val="00380B33"/>
    <w:rsid w:val="00380C82"/>
    <w:rsid w:val="00380DD8"/>
    <w:rsid w:val="0038119D"/>
    <w:rsid w:val="003812BF"/>
    <w:rsid w:val="003818E8"/>
    <w:rsid w:val="00381913"/>
    <w:rsid w:val="00381A8E"/>
    <w:rsid w:val="00381D46"/>
    <w:rsid w:val="00381FAD"/>
    <w:rsid w:val="003825F9"/>
    <w:rsid w:val="0038314A"/>
    <w:rsid w:val="0038323D"/>
    <w:rsid w:val="003838BD"/>
    <w:rsid w:val="00383C95"/>
    <w:rsid w:val="00383DB5"/>
    <w:rsid w:val="0038460E"/>
    <w:rsid w:val="00384F2E"/>
    <w:rsid w:val="00385796"/>
    <w:rsid w:val="003859F9"/>
    <w:rsid w:val="00385ACB"/>
    <w:rsid w:val="00385D0F"/>
    <w:rsid w:val="003861ED"/>
    <w:rsid w:val="00386259"/>
    <w:rsid w:val="0038662F"/>
    <w:rsid w:val="0038664B"/>
    <w:rsid w:val="00386801"/>
    <w:rsid w:val="00386BDE"/>
    <w:rsid w:val="003878F0"/>
    <w:rsid w:val="00387C97"/>
    <w:rsid w:val="00387D0F"/>
    <w:rsid w:val="00390565"/>
    <w:rsid w:val="003905C6"/>
    <w:rsid w:val="003905CA"/>
    <w:rsid w:val="00390610"/>
    <w:rsid w:val="00390960"/>
    <w:rsid w:val="00390ACD"/>
    <w:rsid w:val="00390C14"/>
    <w:rsid w:val="00391444"/>
    <w:rsid w:val="00391763"/>
    <w:rsid w:val="00391924"/>
    <w:rsid w:val="00391B8B"/>
    <w:rsid w:val="00391D41"/>
    <w:rsid w:val="0039210D"/>
    <w:rsid w:val="00392364"/>
    <w:rsid w:val="00392A09"/>
    <w:rsid w:val="00392B21"/>
    <w:rsid w:val="00392B80"/>
    <w:rsid w:val="00392C09"/>
    <w:rsid w:val="003938FD"/>
    <w:rsid w:val="00393910"/>
    <w:rsid w:val="00394778"/>
    <w:rsid w:val="003948A1"/>
    <w:rsid w:val="00394C0F"/>
    <w:rsid w:val="00394D6F"/>
    <w:rsid w:val="00394F01"/>
    <w:rsid w:val="0039554A"/>
    <w:rsid w:val="0039578F"/>
    <w:rsid w:val="00395CF9"/>
    <w:rsid w:val="00395D5D"/>
    <w:rsid w:val="003960B9"/>
    <w:rsid w:val="003962BB"/>
    <w:rsid w:val="003968B5"/>
    <w:rsid w:val="0039717A"/>
    <w:rsid w:val="0039799D"/>
    <w:rsid w:val="00397AD7"/>
    <w:rsid w:val="00397FA1"/>
    <w:rsid w:val="00397FD9"/>
    <w:rsid w:val="003A09DB"/>
    <w:rsid w:val="003A0B09"/>
    <w:rsid w:val="003A0ED6"/>
    <w:rsid w:val="003A1400"/>
    <w:rsid w:val="003A1904"/>
    <w:rsid w:val="003A1D78"/>
    <w:rsid w:val="003A1E85"/>
    <w:rsid w:val="003A234C"/>
    <w:rsid w:val="003A2E77"/>
    <w:rsid w:val="003A2F77"/>
    <w:rsid w:val="003A3089"/>
    <w:rsid w:val="003A3177"/>
    <w:rsid w:val="003A3331"/>
    <w:rsid w:val="003A34B0"/>
    <w:rsid w:val="003A36D6"/>
    <w:rsid w:val="003A3BB3"/>
    <w:rsid w:val="003A3D56"/>
    <w:rsid w:val="003A4CAB"/>
    <w:rsid w:val="003A57C5"/>
    <w:rsid w:val="003A5935"/>
    <w:rsid w:val="003A5B93"/>
    <w:rsid w:val="003A5BF2"/>
    <w:rsid w:val="003A600F"/>
    <w:rsid w:val="003A6482"/>
    <w:rsid w:val="003A676A"/>
    <w:rsid w:val="003A697E"/>
    <w:rsid w:val="003A6DA0"/>
    <w:rsid w:val="003A73A3"/>
    <w:rsid w:val="003A762C"/>
    <w:rsid w:val="003A7FCE"/>
    <w:rsid w:val="003B03F9"/>
    <w:rsid w:val="003B08D1"/>
    <w:rsid w:val="003B0EFF"/>
    <w:rsid w:val="003B105B"/>
    <w:rsid w:val="003B11B1"/>
    <w:rsid w:val="003B1532"/>
    <w:rsid w:val="003B16BB"/>
    <w:rsid w:val="003B1E35"/>
    <w:rsid w:val="003B2345"/>
    <w:rsid w:val="003B26CA"/>
    <w:rsid w:val="003B2EE4"/>
    <w:rsid w:val="003B2FAB"/>
    <w:rsid w:val="003B3104"/>
    <w:rsid w:val="003B343A"/>
    <w:rsid w:val="003B3652"/>
    <w:rsid w:val="003B3C9D"/>
    <w:rsid w:val="003B3EC4"/>
    <w:rsid w:val="003B4018"/>
    <w:rsid w:val="003B4097"/>
    <w:rsid w:val="003B4144"/>
    <w:rsid w:val="003B4194"/>
    <w:rsid w:val="003B4E9C"/>
    <w:rsid w:val="003B51DC"/>
    <w:rsid w:val="003B5554"/>
    <w:rsid w:val="003B5826"/>
    <w:rsid w:val="003B58AA"/>
    <w:rsid w:val="003B6162"/>
    <w:rsid w:val="003B673E"/>
    <w:rsid w:val="003B67D0"/>
    <w:rsid w:val="003B6CB6"/>
    <w:rsid w:val="003B7225"/>
    <w:rsid w:val="003B7449"/>
    <w:rsid w:val="003B76F7"/>
    <w:rsid w:val="003B7DFC"/>
    <w:rsid w:val="003C068B"/>
    <w:rsid w:val="003C0930"/>
    <w:rsid w:val="003C09B5"/>
    <w:rsid w:val="003C0C4F"/>
    <w:rsid w:val="003C1A24"/>
    <w:rsid w:val="003C1F45"/>
    <w:rsid w:val="003C27F8"/>
    <w:rsid w:val="003C2B7B"/>
    <w:rsid w:val="003C2B8E"/>
    <w:rsid w:val="003C3453"/>
    <w:rsid w:val="003C36BF"/>
    <w:rsid w:val="003C36D3"/>
    <w:rsid w:val="003C3809"/>
    <w:rsid w:val="003C3ECF"/>
    <w:rsid w:val="003C3FCA"/>
    <w:rsid w:val="003C4694"/>
    <w:rsid w:val="003C46B2"/>
    <w:rsid w:val="003C4B60"/>
    <w:rsid w:val="003C4CA9"/>
    <w:rsid w:val="003C4D6B"/>
    <w:rsid w:val="003C4EAF"/>
    <w:rsid w:val="003C4EE6"/>
    <w:rsid w:val="003C51E1"/>
    <w:rsid w:val="003C668A"/>
    <w:rsid w:val="003C67DE"/>
    <w:rsid w:val="003C6A7E"/>
    <w:rsid w:val="003C6B56"/>
    <w:rsid w:val="003C7356"/>
    <w:rsid w:val="003C76D6"/>
    <w:rsid w:val="003C78DF"/>
    <w:rsid w:val="003C7AB3"/>
    <w:rsid w:val="003D078B"/>
    <w:rsid w:val="003D0A21"/>
    <w:rsid w:val="003D0B03"/>
    <w:rsid w:val="003D0CA4"/>
    <w:rsid w:val="003D12BA"/>
    <w:rsid w:val="003D1707"/>
    <w:rsid w:val="003D19A7"/>
    <w:rsid w:val="003D20C7"/>
    <w:rsid w:val="003D2393"/>
    <w:rsid w:val="003D345D"/>
    <w:rsid w:val="003D382F"/>
    <w:rsid w:val="003D4319"/>
    <w:rsid w:val="003D473B"/>
    <w:rsid w:val="003D4F2D"/>
    <w:rsid w:val="003D51F9"/>
    <w:rsid w:val="003D5235"/>
    <w:rsid w:val="003D5303"/>
    <w:rsid w:val="003D54D5"/>
    <w:rsid w:val="003D57FE"/>
    <w:rsid w:val="003D58F3"/>
    <w:rsid w:val="003D5F3D"/>
    <w:rsid w:val="003D6678"/>
    <w:rsid w:val="003D6994"/>
    <w:rsid w:val="003D6F48"/>
    <w:rsid w:val="003D7AAD"/>
    <w:rsid w:val="003D7B14"/>
    <w:rsid w:val="003D7FB8"/>
    <w:rsid w:val="003E0212"/>
    <w:rsid w:val="003E0362"/>
    <w:rsid w:val="003E064A"/>
    <w:rsid w:val="003E0A26"/>
    <w:rsid w:val="003E0DB8"/>
    <w:rsid w:val="003E11C0"/>
    <w:rsid w:val="003E1439"/>
    <w:rsid w:val="003E1711"/>
    <w:rsid w:val="003E176E"/>
    <w:rsid w:val="003E17A8"/>
    <w:rsid w:val="003E183D"/>
    <w:rsid w:val="003E1A1C"/>
    <w:rsid w:val="003E1C58"/>
    <w:rsid w:val="003E1C97"/>
    <w:rsid w:val="003E1FA1"/>
    <w:rsid w:val="003E211F"/>
    <w:rsid w:val="003E26C6"/>
    <w:rsid w:val="003E2F9A"/>
    <w:rsid w:val="003E305B"/>
    <w:rsid w:val="003E3209"/>
    <w:rsid w:val="003E3387"/>
    <w:rsid w:val="003E34A4"/>
    <w:rsid w:val="003E36A3"/>
    <w:rsid w:val="003E37ED"/>
    <w:rsid w:val="003E3EBB"/>
    <w:rsid w:val="003E46DA"/>
    <w:rsid w:val="003E471E"/>
    <w:rsid w:val="003E48AD"/>
    <w:rsid w:val="003E48E6"/>
    <w:rsid w:val="003E4F25"/>
    <w:rsid w:val="003E50A7"/>
    <w:rsid w:val="003E57A6"/>
    <w:rsid w:val="003E57B2"/>
    <w:rsid w:val="003E60B2"/>
    <w:rsid w:val="003E67A6"/>
    <w:rsid w:val="003E69E9"/>
    <w:rsid w:val="003E6CA2"/>
    <w:rsid w:val="003E6DD1"/>
    <w:rsid w:val="003E6FEC"/>
    <w:rsid w:val="003E71AD"/>
    <w:rsid w:val="003E7379"/>
    <w:rsid w:val="003E754A"/>
    <w:rsid w:val="003E7A9A"/>
    <w:rsid w:val="003E7B0D"/>
    <w:rsid w:val="003E7D0D"/>
    <w:rsid w:val="003F027C"/>
    <w:rsid w:val="003F0398"/>
    <w:rsid w:val="003F090D"/>
    <w:rsid w:val="003F0BB3"/>
    <w:rsid w:val="003F0F7D"/>
    <w:rsid w:val="003F1141"/>
    <w:rsid w:val="003F134F"/>
    <w:rsid w:val="003F1774"/>
    <w:rsid w:val="003F182B"/>
    <w:rsid w:val="003F1BA1"/>
    <w:rsid w:val="003F1E6C"/>
    <w:rsid w:val="003F23C2"/>
    <w:rsid w:val="003F2C30"/>
    <w:rsid w:val="003F2CC3"/>
    <w:rsid w:val="003F36F8"/>
    <w:rsid w:val="003F396E"/>
    <w:rsid w:val="003F3E91"/>
    <w:rsid w:val="003F4007"/>
    <w:rsid w:val="003F43AE"/>
    <w:rsid w:val="003F470D"/>
    <w:rsid w:val="003F49BE"/>
    <w:rsid w:val="003F4BFC"/>
    <w:rsid w:val="003F55F5"/>
    <w:rsid w:val="003F5678"/>
    <w:rsid w:val="003F567F"/>
    <w:rsid w:val="003F5C49"/>
    <w:rsid w:val="003F6057"/>
    <w:rsid w:val="003F6987"/>
    <w:rsid w:val="003F7412"/>
    <w:rsid w:val="003F777C"/>
    <w:rsid w:val="003F7C71"/>
    <w:rsid w:val="003F7D9A"/>
    <w:rsid w:val="00400352"/>
    <w:rsid w:val="0040044F"/>
    <w:rsid w:val="004005A8"/>
    <w:rsid w:val="004005C2"/>
    <w:rsid w:val="00400740"/>
    <w:rsid w:val="0040076E"/>
    <w:rsid w:val="00400897"/>
    <w:rsid w:val="00400931"/>
    <w:rsid w:val="00400B9F"/>
    <w:rsid w:val="00400C49"/>
    <w:rsid w:val="00401173"/>
    <w:rsid w:val="0040163A"/>
    <w:rsid w:val="00401753"/>
    <w:rsid w:val="00401AF0"/>
    <w:rsid w:val="00401B3A"/>
    <w:rsid w:val="00401DA4"/>
    <w:rsid w:val="0040231D"/>
    <w:rsid w:val="00402327"/>
    <w:rsid w:val="004027B1"/>
    <w:rsid w:val="004028B9"/>
    <w:rsid w:val="00403601"/>
    <w:rsid w:val="00403B92"/>
    <w:rsid w:val="00403D05"/>
    <w:rsid w:val="004043E8"/>
    <w:rsid w:val="004052A6"/>
    <w:rsid w:val="004054BA"/>
    <w:rsid w:val="00405529"/>
    <w:rsid w:val="00405A6E"/>
    <w:rsid w:val="00405DB7"/>
    <w:rsid w:val="00405E50"/>
    <w:rsid w:val="00406284"/>
    <w:rsid w:val="00406597"/>
    <w:rsid w:val="00406931"/>
    <w:rsid w:val="004070EB"/>
    <w:rsid w:val="004071EE"/>
    <w:rsid w:val="00407A79"/>
    <w:rsid w:val="004102B4"/>
    <w:rsid w:val="004103AF"/>
    <w:rsid w:val="00410473"/>
    <w:rsid w:val="004107C3"/>
    <w:rsid w:val="004108F0"/>
    <w:rsid w:val="00410A31"/>
    <w:rsid w:val="00410ACE"/>
    <w:rsid w:val="00410D16"/>
    <w:rsid w:val="00410D38"/>
    <w:rsid w:val="00410E29"/>
    <w:rsid w:val="00410F68"/>
    <w:rsid w:val="0041115D"/>
    <w:rsid w:val="004111B7"/>
    <w:rsid w:val="004117E8"/>
    <w:rsid w:val="00411D0C"/>
    <w:rsid w:val="00412361"/>
    <w:rsid w:val="0041306D"/>
    <w:rsid w:val="00413145"/>
    <w:rsid w:val="0041373C"/>
    <w:rsid w:val="004138AE"/>
    <w:rsid w:val="0041393A"/>
    <w:rsid w:val="00413CB3"/>
    <w:rsid w:val="00413D22"/>
    <w:rsid w:val="00413F40"/>
    <w:rsid w:val="00413F82"/>
    <w:rsid w:val="004142F0"/>
    <w:rsid w:val="004145E8"/>
    <w:rsid w:val="00414743"/>
    <w:rsid w:val="00414EAA"/>
    <w:rsid w:val="004157C3"/>
    <w:rsid w:val="00415BC2"/>
    <w:rsid w:val="00416C07"/>
    <w:rsid w:val="0041721C"/>
    <w:rsid w:val="0041755F"/>
    <w:rsid w:val="00417992"/>
    <w:rsid w:val="00420174"/>
    <w:rsid w:val="00420AF4"/>
    <w:rsid w:val="00420DFC"/>
    <w:rsid w:val="0042183D"/>
    <w:rsid w:val="00421AE5"/>
    <w:rsid w:val="00421D2F"/>
    <w:rsid w:val="004224C8"/>
    <w:rsid w:val="004226AA"/>
    <w:rsid w:val="00422E11"/>
    <w:rsid w:val="00422F05"/>
    <w:rsid w:val="0042365E"/>
    <w:rsid w:val="004236BC"/>
    <w:rsid w:val="00423D31"/>
    <w:rsid w:val="00424A81"/>
    <w:rsid w:val="0042516C"/>
    <w:rsid w:val="0042566B"/>
    <w:rsid w:val="004260E8"/>
    <w:rsid w:val="00426404"/>
    <w:rsid w:val="00426A85"/>
    <w:rsid w:val="00426C80"/>
    <w:rsid w:val="00426D68"/>
    <w:rsid w:val="004277F0"/>
    <w:rsid w:val="004279B7"/>
    <w:rsid w:val="0043042A"/>
    <w:rsid w:val="0043059B"/>
    <w:rsid w:val="00430CA0"/>
    <w:rsid w:val="00430E24"/>
    <w:rsid w:val="00431297"/>
    <w:rsid w:val="004312ED"/>
    <w:rsid w:val="00431372"/>
    <w:rsid w:val="00431425"/>
    <w:rsid w:val="0043168F"/>
    <w:rsid w:val="004320C9"/>
    <w:rsid w:val="004328B0"/>
    <w:rsid w:val="00432C2C"/>
    <w:rsid w:val="00432CAC"/>
    <w:rsid w:val="00432F60"/>
    <w:rsid w:val="00433070"/>
    <w:rsid w:val="00433525"/>
    <w:rsid w:val="00433837"/>
    <w:rsid w:val="004339C2"/>
    <w:rsid w:val="00433F54"/>
    <w:rsid w:val="00434864"/>
    <w:rsid w:val="00434900"/>
    <w:rsid w:val="004349F4"/>
    <w:rsid w:val="00434B0C"/>
    <w:rsid w:val="00434D7A"/>
    <w:rsid w:val="00435068"/>
    <w:rsid w:val="004353CF"/>
    <w:rsid w:val="00435A7D"/>
    <w:rsid w:val="00435C42"/>
    <w:rsid w:val="004364E0"/>
    <w:rsid w:val="00436884"/>
    <w:rsid w:val="00437249"/>
    <w:rsid w:val="0043744A"/>
    <w:rsid w:val="004376FA"/>
    <w:rsid w:val="004379CE"/>
    <w:rsid w:val="00437B11"/>
    <w:rsid w:val="004402F6"/>
    <w:rsid w:val="004405C4"/>
    <w:rsid w:val="00440F1F"/>
    <w:rsid w:val="004411F0"/>
    <w:rsid w:val="004416D2"/>
    <w:rsid w:val="00441E92"/>
    <w:rsid w:val="00441FC2"/>
    <w:rsid w:val="00442381"/>
    <w:rsid w:val="00442BD3"/>
    <w:rsid w:val="00442FCF"/>
    <w:rsid w:val="004431CF"/>
    <w:rsid w:val="00443487"/>
    <w:rsid w:val="00443F8A"/>
    <w:rsid w:val="004449A0"/>
    <w:rsid w:val="00444D88"/>
    <w:rsid w:val="00445073"/>
    <w:rsid w:val="0044515E"/>
    <w:rsid w:val="0044534F"/>
    <w:rsid w:val="004457F6"/>
    <w:rsid w:val="00445BC6"/>
    <w:rsid w:val="00446042"/>
    <w:rsid w:val="004460E5"/>
    <w:rsid w:val="0044610D"/>
    <w:rsid w:val="0044649F"/>
    <w:rsid w:val="00446978"/>
    <w:rsid w:val="00446ACC"/>
    <w:rsid w:val="00446FD9"/>
    <w:rsid w:val="00447BAD"/>
    <w:rsid w:val="00447DAE"/>
    <w:rsid w:val="00450294"/>
    <w:rsid w:val="0045038C"/>
    <w:rsid w:val="00450849"/>
    <w:rsid w:val="00450A50"/>
    <w:rsid w:val="00450B52"/>
    <w:rsid w:val="00450F30"/>
    <w:rsid w:val="004513EC"/>
    <w:rsid w:val="004514C0"/>
    <w:rsid w:val="004519D8"/>
    <w:rsid w:val="0045249C"/>
    <w:rsid w:val="00453016"/>
    <w:rsid w:val="004530A1"/>
    <w:rsid w:val="00453786"/>
    <w:rsid w:val="00453C92"/>
    <w:rsid w:val="00454915"/>
    <w:rsid w:val="00454980"/>
    <w:rsid w:val="00454BB6"/>
    <w:rsid w:val="004551D8"/>
    <w:rsid w:val="00455678"/>
    <w:rsid w:val="0045645D"/>
    <w:rsid w:val="00456D6C"/>
    <w:rsid w:val="00456F9A"/>
    <w:rsid w:val="0045700B"/>
    <w:rsid w:val="00457052"/>
    <w:rsid w:val="00457061"/>
    <w:rsid w:val="00457785"/>
    <w:rsid w:val="00457836"/>
    <w:rsid w:val="0045785A"/>
    <w:rsid w:val="0046001A"/>
    <w:rsid w:val="004600C9"/>
    <w:rsid w:val="0046042D"/>
    <w:rsid w:val="004604BE"/>
    <w:rsid w:val="00460C60"/>
    <w:rsid w:val="00460CA8"/>
    <w:rsid w:val="00461122"/>
    <w:rsid w:val="00462290"/>
    <w:rsid w:val="00462572"/>
    <w:rsid w:val="004625C5"/>
    <w:rsid w:val="00462701"/>
    <w:rsid w:val="004627E4"/>
    <w:rsid w:val="00462FFA"/>
    <w:rsid w:val="0046339F"/>
    <w:rsid w:val="004636AA"/>
    <w:rsid w:val="0046390E"/>
    <w:rsid w:val="00463B3F"/>
    <w:rsid w:val="0046415C"/>
    <w:rsid w:val="0046471E"/>
    <w:rsid w:val="004647B7"/>
    <w:rsid w:val="004648CD"/>
    <w:rsid w:val="00464B1B"/>
    <w:rsid w:val="00464F6A"/>
    <w:rsid w:val="00465521"/>
    <w:rsid w:val="00465716"/>
    <w:rsid w:val="004658A0"/>
    <w:rsid w:val="004658E9"/>
    <w:rsid w:val="00465FF3"/>
    <w:rsid w:val="004665DE"/>
    <w:rsid w:val="0046695D"/>
    <w:rsid w:val="00466CC4"/>
    <w:rsid w:val="00466DBC"/>
    <w:rsid w:val="004671AD"/>
    <w:rsid w:val="00467860"/>
    <w:rsid w:val="00467873"/>
    <w:rsid w:val="00467E04"/>
    <w:rsid w:val="00470345"/>
    <w:rsid w:val="00470E0C"/>
    <w:rsid w:val="00470FA4"/>
    <w:rsid w:val="004714F4"/>
    <w:rsid w:val="004719B4"/>
    <w:rsid w:val="004719F1"/>
    <w:rsid w:val="00471B06"/>
    <w:rsid w:val="00471D36"/>
    <w:rsid w:val="004722EA"/>
    <w:rsid w:val="00473107"/>
    <w:rsid w:val="00473274"/>
    <w:rsid w:val="00473691"/>
    <w:rsid w:val="004738C5"/>
    <w:rsid w:val="00473C7B"/>
    <w:rsid w:val="0047402F"/>
    <w:rsid w:val="004743ED"/>
    <w:rsid w:val="004755A0"/>
    <w:rsid w:val="004757FD"/>
    <w:rsid w:val="00476122"/>
    <w:rsid w:val="004761BE"/>
    <w:rsid w:val="00476384"/>
    <w:rsid w:val="0047664F"/>
    <w:rsid w:val="00476682"/>
    <w:rsid w:val="004768F4"/>
    <w:rsid w:val="00476A4F"/>
    <w:rsid w:val="00476CF8"/>
    <w:rsid w:val="00476D90"/>
    <w:rsid w:val="00477406"/>
    <w:rsid w:val="00477B9E"/>
    <w:rsid w:val="004801A3"/>
    <w:rsid w:val="0048047D"/>
    <w:rsid w:val="004807E1"/>
    <w:rsid w:val="00480BB7"/>
    <w:rsid w:val="00481A8B"/>
    <w:rsid w:val="00481FAA"/>
    <w:rsid w:val="00482273"/>
    <w:rsid w:val="004834A7"/>
    <w:rsid w:val="004834FC"/>
    <w:rsid w:val="00484064"/>
    <w:rsid w:val="004842FE"/>
    <w:rsid w:val="004843E1"/>
    <w:rsid w:val="00484621"/>
    <w:rsid w:val="00484629"/>
    <w:rsid w:val="004846F9"/>
    <w:rsid w:val="00484700"/>
    <w:rsid w:val="00484CBB"/>
    <w:rsid w:val="00484D26"/>
    <w:rsid w:val="004857A7"/>
    <w:rsid w:val="004857E2"/>
    <w:rsid w:val="004857FA"/>
    <w:rsid w:val="00485F7D"/>
    <w:rsid w:val="004863B9"/>
    <w:rsid w:val="004865F1"/>
    <w:rsid w:val="004868CF"/>
    <w:rsid w:val="00486B6A"/>
    <w:rsid w:val="00486D25"/>
    <w:rsid w:val="00487189"/>
    <w:rsid w:val="004874FB"/>
    <w:rsid w:val="00487879"/>
    <w:rsid w:val="00490179"/>
    <w:rsid w:val="004907B3"/>
    <w:rsid w:val="00490B33"/>
    <w:rsid w:val="00490DE5"/>
    <w:rsid w:val="004912BC"/>
    <w:rsid w:val="004917AD"/>
    <w:rsid w:val="00491A06"/>
    <w:rsid w:val="00491B51"/>
    <w:rsid w:val="00491F31"/>
    <w:rsid w:val="00491F7E"/>
    <w:rsid w:val="00492027"/>
    <w:rsid w:val="004926AB"/>
    <w:rsid w:val="0049274F"/>
    <w:rsid w:val="0049278C"/>
    <w:rsid w:val="004930FF"/>
    <w:rsid w:val="00493362"/>
    <w:rsid w:val="00493ACC"/>
    <w:rsid w:val="00493E8F"/>
    <w:rsid w:val="00493FF7"/>
    <w:rsid w:val="00494383"/>
    <w:rsid w:val="00494650"/>
    <w:rsid w:val="004946CD"/>
    <w:rsid w:val="00494776"/>
    <w:rsid w:val="00494E6E"/>
    <w:rsid w:val="004957A0"/>
    <w:rsid w:val="0049580A"/>
    <w:rsid w:val="00495DA0"/>
    <w:rsid w:val="00495EF9"/>
    <w:rsid w:val="00496CA7"/>
    <w:rsid w:val="00496F71"/>
    <w:rsid w:val="00497134"/>
    <w:rsid w:val="004972E3"/>
    <w:rsid w:val="004975DA"/>
    <w:rsid w:val="00497A57"/>
    <w:rsid w:val="00497B37"/>
    <w:rsid w:val="00497C44"/>
    <w:rsid w:val="00497D47"/>
    <w:rsid w:val="00497F4E"/>
    <w:rsid w:val="004A00EE"/>
    <w:rsid w:val="004A0161"/>
    <w:rsid w:val="004A036C"/>
    <w:rsid w:val="004A1897"/>
    <w:rsid w:val="004A1C23"/>
    <w:rsid w:val="004A1C3C"/>
    <w:rsid w:val="004A24CB"/>
    <w:rsid w:val="004A25FE"/>
    <w:rsid w:val="004A264F"/>
    <w:rsid w:val="004A26DA"/>
    <w:rsid w:val="004A2833"/>
    <w:rsid w:val="004A2FF6"/>
    <w:rsid w:val="004A33BC"/>
    <w:rsid w:val="004A35AB"/>
    <w:rsid w:val="004A3AD1"/>
    <w:rsid w:val="004A3BF9"/>
    <w:rsid w:val="004A447E"/>
    <w:rsid w:val="004A51FD"/>
    <w:rsid w:val="004A5501"/>
    <w:rsid w:val="004A56CD"/>
    <w:rsid w:val="004A5786"/>
    <w:rsid w:val="004A595F"/>
    <w:rsid w:val="004A59DE"/>
    <w:rsid w:val="004A5EDB"/>
    <w:rsid w:val="004A68A4"/>
    <w:rsid w:val="004A6E7A"/>
    <w:rsid w:val="004A6F29"/>
    <w:rsid w:val="004A70DB"/>
    <w:rsid w:val="004A72A8"/>
    <w:rsid w:val="004A760A"/>
    <w:rsid w:val="004A783A"/>
    <w:rsid w:val="004A7F35"/>
    <w:rsid w:val="004A7FAE"/>
    <w:rsid w:val="004B01F4"/>
    <w:rsid w:val="004B03DD"/>
    <w:rsid w:val="004B09C3"/>
    <w:rsid w:val="004B0D3C"/>
    <w:rsid w:val="004B0D8B"/>
    <w:rsid w:val="004B120D"/>
    <w:rsid w:val="004B1286"/>
    <w:rsid w:val="004B1329"/>
    <w:rsid w:val="004B178B"/>
    <w:rsid w:val="004B1795"/>
    <w:rsid w:val="004B18EE"/>
    <w:rsid w:val="004B1CE6"/>
    <w:rsid w:val="004B1FB4"/>
    <w:rsid w:val="004B2157"/>
    <w:rsid w:val="004B2636"/>
    <w:rsid w:val="004B339A"/>
    <w:rsid w:val="004B33F7"/>
    <w:rsid w:val="004B3517"/>
    <w:rsid w:val="004B35DB"/>
    <w:rsid w:val="004B361C"/>
    <w:rsid w:val="004B3912"/>
    <w:rsid w:val="004B3935"/>
    <w:rsid w:val="004B3B61"/>
    <w:rsid w:val="004B4271"/>
    <w:rsid w:val="004B4505"/>
    <w:rsid w:val="004B4C32"/>
    <w:rsid w:val="004B4EF6"/>
    <w:rsid w:val="004B5313"/>
    <w:rsid w:val="004B55E9"/>
    <w:rsid w:val="004B590B"/>
    <w:rsid w:val="004B5CAC"/>
    <w:rsid w:val="004B64F2"/>
    <w:rsid w:val="004B655B"/>
    <w:rsid w:val="004B6567"/>
    <w:rsid w:val="004B6A60"/>
    <w:rsid w:val="004B7125"/>
    <w:rsid w:val="004B7553"/>
    <w:rsid w:val="004B79FE"/>
    <w:rsid w:val="004B7C00"/>
    <w:rsid w:val="004B7D64"/>
    <w:rsid w:val="004C0773"/>
    <w:rsid w:val="004C07EB"/>
    <w:rsid w:val="004C0AE1"/>
    <w:rsid w:val="004C0C33"/>
    <w:rsid w:val="004C0E58"/>
    <w:rsid w:val="004C101A"/>
    <w:rsid w:val="004C124E"/>
    <w:rsid w:val="004C1279"/>
    <w:rsid w:val="004C12BD"/>
    <w:rsid w:val="004C150B"/>
    <w:rsid w:val="004C1F81"/>
    <w:rsid w:val="004C262B"/>
    <w:rsid w:val="004C2748"/>
    <w:rsid w:val="004C28D0"/>
    <w:rsid w:val="004C2AD9"/>
    <w:rsid w:val="004C2C6E"/>
    <w:rsid w:val="004C2E91"/>
    <w:rsid w:val="004C31D6"/>
    <w:rsid w:val="004C340B"/>
    <w:rsid w:val="004C37F4"/>
    <w:rsid w:val="004C3F09"/>
    <w:rsid w:val="004C402F"/>
    <w:rsid w:val="004C403C"/>
    <w:rsid w:val="004C41A5"/>
    <w:rsid w:val="004C41E4"/>
    <w:rsid w:val="004C4726"/>
    <w:rsid w:val="004C4E82"/>
    <w:rsid w:val="004C51A1"/>
    <w:rsid w:val="004C542E"/>
    <w:rsid w:val="004C58B1"/>
    <w:rsid w:val="004C5E6E"/>
    <w:rsid w:val="004C61C8"/>
    <w:rsid w:val="004C653A"/>
    <w:rsid w:val="004C6545"/>
    <w:rsid w:val="004C6733"/>
    <w:rsid w:val="004C6BD6"/>
    <w:rsid w:val="004C6E3B"/>
    <w:rsid w:val="004C6FE3"/>
    <w:rsid w:val="004C70B4"/>
    <w:rsid w:val="004C7172"/>
    <w:rsid w:val="004C759C"/>
    <w:rsid w:val="004C789F"/>
    <w:rsid w:val="004C78DD"/>
    <w:rsid w:val="004C7B57"/>
    <w:rsid w:val="004C7B6E"/>
    <w:rsid w:val="004C7EE5"/>
    <w:rsid w:val="004C7F14"/>
    <w:rsid w:val="004D0B30"/>
    <w:rsid w:val="004D0BB5"/>
    <w:rsid w:val="004D0DB4"/>
    <w:rsid w:val="004D11C2"/>
    <w:rsid w:val="004D1567"/>
    <w:rsid w:val="004D168D"/>
    <w:rsid w:val="004D1B9B"/>
    <w:rsid w:val="004D1FDF"/>
    <w:rsid w:val="004D2011"/>
    <w:rsid w:val="004D261B"/>
    <w:rsid w:val="004D26AE"/>
    <w:rsid w:val="004D2709"/>
    <w:rsid w:val="004D2916"/>
    <w:rsid w:val="004D2A8F"/>
    <w:rsid w:val="004D300E"/>
    <w:rsid w:val="004D3630"/>
    <w:rsid w:val="004D3A0E"/>
    <w:rsid w:val="004D3C95"/>
    <w:rsid w:val="004D411D"/>
    <w:rsid w:val="004D4647"/>
    <w:rsid w:val="004D4B0E"/>
    <w:rsid w:val="004D4D6A"/>
    <w:rsid w:val="004D4F55"/>
    <w:rsid w:val="004D543D"/>
    <w:rsid w:val="004D54BA"/>
    <w:rsid w:val="004D5578"/>
    <w:rsid w:val="004D5A1E"/>
    <w:rsid w:val="004D6106"/>
    <w:rsid w:val="004D6287"/>
    <w:rsid w:val="004D66EF"/>
    <w:rsid w:val="004D765E"/>
    <w:rsid w:val="004D7984"/>
    <w:rsid w:val="004D7C4C"/>
    <w:rsid w:val="004E03C8"/>
    <w:rsid w:val="004E0734"/>
    <w:rsid w:val="004E0A47"/>
    <w:rsid w:val="004E0E7F"/>
    <w:rsid w:val="004E0E9A"/>
    <w:rsid w:val="004E1092"/>
    <w:rsid w:val="004E12F9"/>
    <w:rsid w:val="004E16A1"/>
    <w:rsid w:val="004E1C20"/>
    <w:rsid w:val="004E1C83"/>
    <w:rsid w:val="004E2070"/>
    <w:rsid w:val="004E2A98"/>
    <w:rsid w:val="004E2BD7"/>
    <w:rsid w:val="004E2DEA"/>
    <w:rsid w:val="004E308B"/>
    <w:rsid w:val="004E3304"/>
    <w:rsid w:val="004E36BA"/>
    <w:rsid w:val="004E36C2"/>
    <w:rsid w:val="004E37A6"/>
    <w:rsid w:val="004E38D3"/>
    <w:rsid w:val="004E4167"/>
    <w:rsid w:val="004E459F"/>
    <w:rsid w:val="004E46D5"/>
    <w:rsid w:val="004E4778"/>
    <w:rsid w:val="004E4B0B"/>
    <w:rsid w:val="004E4C76"/>
    <w:rsid w:val="004E4F9E"/>
    <w:rsid w:val="004E532D"/>
    <w:rsid w:val="004E54F3"/>
    <w:rsid w:val="004E591A"/>
    <w:rsid w:val="004E59B7"/>
    <w:rsid w:val="004E5B38"/>
    <w:rsid w:val="004E5D94"/>
    <w:rsid w:val="004E5F79"/>
    <w:rsid w:val="004E699E"/>
    <w:rsid w:val="004E7545"/>
    <w:rsid w:val="004F0085"/>
    <w:rsid w:val="004F056F"/>
    <w:rsid w:val="004F0B4C"/>
    <w:rsid w:val="004F0D9D"/>
    <w:rsid w:val="004F0F00"/>
    <w:rsid w:val="004F0F6C"/>
    <w:rsid w:val="004F11BD"/>
    <w:rsid w:val="004F13B1"/>
    <w:rsid w:val="004F1671"/>
    <w:rsid w:val="004F17BB"/>
    <w:rsid w:val="004F1859"/>
    <w:rsid w:val="004F214F"/>
    <w:rsid w:val="004F225F"/>
    <w:rsid w:val="004F237A"/>
    <w:rsid w:val="004F2526"/>
    <w:rsid w:val="004F2912"/>
    <w:rsid w:val="004F2B02"/>
    <w:rsid w:val="004F2BCD"/>
    <w:rsid w:val="004F2F27"/>
    <w:rsid w:val="004F2FE5"/>
    <w:rsid w:val="004F3449"/>
    <w:rsid w:val="004F3F11"/>
    <w:rsid w:val="004F434E"/>
    <w:rsid w:val="004F4AEA"/>
    <w:rsid w:val="004F4B26"/>
    <w:rsid w:val="004F4F14"/>
    <w:rsid w:val="004F5463"/>
    <w:rsid w:val="004F5681"/>
    <w:rsid w:val="004F5D0A"/>
    <w:rsid w:val="004F5FBF"/>
    <w:rsid w:val="004F6247"/>
    <w:rsid w:val="004F64FA"/>
    <w:rsid w:val="004F651C"/>
    <w:rsid w:val="004F6B89"/>
    <w:rsid w:val="004F71C6"/>
    <w:rsid w:val="004F7BBF"/>
    <w:rsid w:val="004F7D12"/>
    <w:rsid w:val="004F7D66"/>
    <w:rsid w:val="00500A1B"/>
    <w:rsid w:val="00500C2C"/>
    <w:rsid w:val="00501224"/>
    <w:rsid w:val="00501AED"/>
    <w:rsid w:val="00503508"/>
    <w:rsid w:val="00503BBE"/>
    <w:rsid w:val="00503C8A"/>
    <w:rsid w:val="00504145"/>
    <w:rsid w:val="00504184"/>
    <w:rsid w:val="00504431"/>
    <w:rsid w:val="00504BE5"/>
    <w:rsid w:val="00504E69"/>
    <w:rsid w:val="00505002"/>
    <w:rsid w:val="0050518D"/>
    <w:rsid w:val="0050581E"/>
    <w:rsid w:val="00506365"/>
    <w:rsid w:val="005069DA"/>
    <w:rsid w:val="00506A6C"/>
    <w:rsid w:val="00506FBF"/>
    <w:rsid w:val="005073FB"/>
    <w:rsid w:val="00507688"/>
    <w:rsid w:val="00507696"/>
    <w:rsid w:val="005078A7"/>
    <w:rsid w:val="00507BFB"/>
    <w:rsid w:val="00507C29"/>
    <w:rsid w:val="00507C39"/>
    <w:rsid w:val="00507C80"/>
    <w:rsid w:val="00510039"/>
    <w:rsid w:val="0051039F"/>
    <w:rsid w:val="00510E50"/>
    <w:rsid w:val="00511350"/>
    <w:rsid w:val="00511377"/>
    <w:rsid w:val="00511B00"/>
    <w:rsid w:val="00511B69"/>
    <w:rsid w:val="00511D6A"/>
    <w:rsid w:val="0051223F"/>
    <w:rsid w:val="00512244"/>
    <w:rsid w:val="005124BA"/>
    <w:rsid w:val="00512525"/>
    <w:rsid w:val="005125E8"/>
    <w:rsid w:val="00512814"/>
    <w:rsid w:val="00512B80"/>
    <w:rsid w:val="00512C00"/>
    <w:rsid w:val="00513053"/>
    <w:rsid w:val="005132F7"/>
    <w:rsid w:val="00513C77"/>
    <w:rsid w:val="0051407E"/>
    <w:rsid w:val="0051493E"/>
    <w:rsid w:val="00514BB3"/>
    <w:rsid w:val="0051527F"/>
    <w:rsid w:val="00515792"/>
    <w:rsid w:val="00515842"/>
    <w:rsid w:val="00515900"/>
    <w:rsid w:val="005163ED"/>
    <w:rsid w:val="00516464"/>
    <w:rsid w:val="005164B5"/>
    <w:rsid w:val="00516AE1"/>
    <w:rsid w:val="00516D44"/>
    <w:rsid w:val="00516D80"/>
    <w:rsid w:val="00516EF0"/>
    <w:rsid w:val="00516F72"/>
    <w:rsid w:val="00517332"/>
    <w:rsid w:val="00520139"/>
    <w:rsid w:val="00520287"/>
    <w:rsid w:val="005204B9"/>
    <w:rsid w:val="005209B1"/>
    <w:rsid w:val="00520CE2"/>
    <w:rsid w:val="0052155D"/>
    <w:rsid w:val="00521B5F"/>
    <w:rsid w:val="005220CC"/>
    <w:rsid w:val="0052228C"/>
    <w:rsid w:val="00522331"/>
    <w:rsid w:val="005223A9"/>
    <w:rsid w:val="00522622"/>
    <w:rsid w:val="00522AC6"/>
    <w:rsid w:val="00522F01"/>
    <w:rsid w:val="00523053"/>
    <w:rsid w:val="005239D7"/>
    <w:rsid w:val="00523CCD"/>
    <w:rsid w:val="00524530"/>
    <w:rsid w:val="00524C4E"/>
    <w:rsid w:val="00525243"/>
    <w:rsid w:val="0052525C"/>
    <w:rsid w:val="0052540A"/>
    <w:rsid w:val="0052577F"/>
    <w:rsid w:val="005257F3"/>
    <w:rsid w:val="00525808"/>
    <w:rsid w:val="00525BF0"/>
    <w:rsid w:val="00525D9E"/>
    <w:rsid w:val="005262FF"/>
    <w:rsid w:val="005267A7"/>
    <w:rsid w:val="0052684E"/>
    <w:rsid w:val="005268F9"/>
    <w:rsid w:val="00526906"/>
    <w:rsid w:val="0052697A"/>
    <w:rsid w:val="00527046"/>
    <w:rsid w:val="0052760D"/>
    <w:rsid w:val="005276C6"/>
    <w:rsid w:val="00527889"/>
    <w:rsid w:val="0052793A"/>
    <w:rsid w:val="00527B42"/>
    <w:rsid w:val="00527B78"/>
    <w:rsid w:val="00527E54"/>
    <w:rsid w:val="005303AE"/>
    <w:rsid w:val="0053059A"/>
    <w:rsid w:val="005309F2"/>
    <w:rsid w:val="00530CC3"/>
    <w:rsid w:val="00530D12"/>
    <w:rsid w:val="00531081"/>
    <w:rsid w:val="00531481"/>
    <w:rsid w:val="005314D6"/>
    <w:rsid w:val="005327BA"/>
    <w:rsid w:val="00532874"/>
    <w:rsid w:val="00532B94"/>
    <w:rsid w:val="00532DB4"/>
    <w:rsid w:val="00532DED"/>
    <w:rsid w:val="00533232"/>
    <w:rsid w:val="00533314"/>
    <w:rsid w:val="005336A4"/>
    <w:rsid w:val="0053386B"/>
    <w:rsid w:val="0053392D"/>
    <w:rsid w:val="0053399F"/>
    <w:rsid w:val="00533D04"/>
    <w:rsid w:val="00533DE2"/>
    <w:rsid w:val="00534C18"/>
    <w:rsid w:val="0053509A"/>
    <w:rsid w:val="00535D2E"/>
    <w:rsid w:val="00536328"/>
    <w:rsid w:val="00536D0D"/>
    <w:rsid w:val="00536EF5"/>
    <w:rsid w:val="00537043"/>
    <w:rsid w:val="0053754B"/>
    <w:rsid w:val="00537AE1"/>
    <w:rsid w:val="00540022"/>
    <w:rsid w:val="005407D7"/>
    <w:rsid w:val="00541117"/>
    <w:rsid w:val="0054166F"/>
    <w:rsid w:val="0054173F"/>
    <w:rsid w:val="00541B44"/>
    <w:rsid w:val="00541D43"/>
    <w:rsid w:val="00541D69"/>
    <w:rsid w:val="00541DD7"/>
    <w:rsid w:val="00541EC5"/>
    <w:rsid w:val="0054202F"/>
    <w:rsid w:val="005420A4"/>
    <w:rsid w:val="00542190"/>
    <w:rsid w:val="005422ED"/>
    <w:rsid w:val="00543325"/>
    <w:rsid w:val="0054333F"/>
    <w:rsid w:val="0054370F"/>
    <w:rsid w:val="00543DC9"/>
    <w:rsid w:val="005441CB"/>
    <w:rsid w:val="005445EA"/>
    <w:rsid w:val="00544ACD"/>
    <w:rsid w:val="00545569"/>
    <w:rsid w:val="00545715"/>
    <w:rsid w:val="00545856"/>
    <w:rsid w:val="005458DE"/>
    <w:rsid w:val="00545D60"/>
    <w:rsid w:val="00545D8B"/>
    <w:rsid w:val="005471F3"/>
    <w:rsid w:val="00547622"/>
    <w:rsid w:val="005476CD"/>
    <w:rsid w:val="00550434"/>
    <w:rsid w:val="005506C9"/>
    <w:rsid w:val="005511D0"/>
    <w:rsid w:val="00551244"/>
    <w:rsid w:val="00551276"/>
    <w:rsid w:val="0055136B"/>
    <w:rsid w:val="00551657"/>
    <w:rsid w:val="0055196D"/>
    <w:rsid w:val="00551983"/>
    <w:rsid w:val="00551A68"/>
    <w:rsid w:val="00551D74"/>
    <w:rsid w:val="00551FB9"/>
    <w:rsid w:val="005524BA"/>
    <w:rsid w:val="005524F4"/>
    <w:rsid w:val="0055284B"/>
    <w:rsid w:val="00552C87"/>
    <w:rsid w:val="00553012"/>
    <w:rsid w:val="005530DB"/>
    <w:rsid w:val="00553902"/>
    <w:rsid w:val="00554341"/>
    <w:rsid w:val="00554584"/>
    <w:rsid w:val="00554997"/>
    <w:rsid w:val="00554BEE"/>
    <w:rsid w:val="00554EA0"/>
    <w:rsid w:val="00554FE8"/>
    <w:rsid w:val="005552CD"/>
    <w:rsid w:val="005554B5"/>
    <w:rsid w:val="005558EB"/>
    <w:rsid w:val="00555DBB"/>
    <w:rsid w:val="005560EC"/>
    <w:rsid w:val="00556195"/>
    <w:rsid w:val="0055634C"/>
    <w:rsid w:val="00556647"/>
    <w:rsid w:val="00557102"/>
    <w:rsid w:val="005572DF"/>
    <w:rsid w:val="005574C5"/>
    <w:rsid w:val="00557D25"/>
    <w:rsid w:val="00557D7F"/>
    <w:rsid w:val="00557EDF"/>
    <w:rsid w:val="00560219"/>
    <w:rsid w:val="0056032D"/>
    <w:rsid w:val="005603E2"/>
    <w:rsid w:val="00560440"/>
    <w:rsid w:val="00560629"/>
    <w:rsid w:val="005607ED"/>
    <w:rsid w:val="00560A2B"/>
    <w:rsid w:val="00560C4D"/>
    <w:rsid w:val="00560F76"/>
    <w:rsid w:val="005615C0"/>
    <w:rsid w:val="005624A7"/>
    <w:rsid w:val="00562B35"/>
    <w:rsid w:val="00562BA7"/>
    <w:rsid w:val="00562BB9"/>
    <w:rsid w:val="0056334B"/>
    <w:rsid w:val="005636C5"/>
    <w:rsid w:val="005638D4"/>
    <w:rsid w:val="00563AB1"/>
    <w:rsid w:val="00563B2F"/>
    <w:rsid w:val="005640EC"/>
    <w:rsid w:val="00564106"/>
    <w:rsid w:val="00564314"/>
    <w:rsid w:val="00564450"/>
    <w:rsid w:val="005647F5"/>
    <w:rsid w:val="00565575"/>
    <w:rsid w:val="005658F8"/>
    <w:rsid w:val="00566048"/>
    <w:rsid w:val="00566699"/>
    <w:rsid w:val="0056680B"/>
    <w:rsid w:val="00566A3E"/>
    <w:rsid w:val="00566A81"/>
    <w:rsid w:val="005671D5"/>
    <w:rsid w:val="005674D8"/>
    <w:rsid w:val="00567AB6"/>
    <w:rsid w:val="0057016B"/>
    <w:rsid w:val="005704DA"/>
    <w:rsid w:val="0057060D"/>
    <w:rsid w:val="0057099C"/>
    <w:rsid w:val="005709B0"/>
    <w:rsid w:val="00570AC2"/>
    <w:rsid w:val="00570CB2"/>
    <w:rsid w:val="00571166"/>
    <w:rsid w:val="00571CEC"/>
    <w:rsid w:val="00571FE5"/>
    <w:rsid w:val="00572590"/>
    <w:rsid w:val="00572739"/>
    <w:rsid w:val="00572852"/>
    <w:rsid w:val="00572DFC"/>
    <w:rsid w:val="00572E0F"/>
    <w:rsid w:val="00573053"/>
    <w:rsid w:val="005730B2"/>
    <w:rsid w:val="00573376"/>
    <w:rsid w:val="005734D5"/>
    <w:rsid w:val="005737A0"/>
    <w:rsid w:val="00573874"/>
    <w:rsid w:val="00573B04"/>
    <w:rsid w:val="00574048"/>
    <w:rsid w:val="00574490"/>
    <w:rsid w:val="0057490C"/>
    <w:rsid w:val="00574BA3"/>
    <w:rsid w:val="00574C83"/>
    <w:rsid w:val="00574ED0"/>
    <w:rsid w:val="00575685"/>
    <w:rsid w:val="00575BBB"/>
    <w:rsid w:val="00575FA0"/>
    <w:rsid w:val="005762E5"/>
    <w:rsid w:val="00576B5A"/>
    <w:rsid w:val="005771B3"/>
    <w:rsid w:val="00577214"/>
    <w:rsid w:val="005776C2"/>
    <w:rsid w:val="00577A9D"/>
    <w:rsid w:val="00577E6B"/>
    <w:rsid w:val="00577EE0"/>
    <w:rsid w:val="0058019F"/>
    <w:rsid w:val="0058038B"/>
    <w:rsid w:val="0058061C"/>
    <w:rsid w:val="005806F9"/>
    <w:rsid w:val="00580816"/>
    <w:rsid w:val="00580850"/>
    <w:rsid w:val="0058089B"/>
    <w:rsid w:val="00580A3B"/>
    <w:rsid w:val="00580E8E"/>
    <w:rsid w:val="00581278"/>
    <w:rsid w:val="00581B65"/>
    <w:rsid w:val="00582A74"/>
    <w:rsid w:val="00583133"/>
    <w:rsid w:val="005833F4"/>
    <w:rsid w:val="00583CBE"/>
    <w:rsid w:val="00583DE6"/>
    <w:rsid w:val="00584B38"/>
    <w:rsid w:val="0058514E"/>
    <w:rsid w:val="00585194"/>
    <w:rsid w:val="00585344"/>
    <w:rsid w:val="0058549F"/>
    <w:rsid w:val="005855EE"/>
    <w:rsid w:val="00585755"/>
    <w:rsid w:val="005857AA"/>
    <w:rsid w:val="00585944"/>
    <w:rsid w:val="0058685A"/>
    <w:rsid w:val="00586874"/>
    <w:rsid w:val="00586E0B"/>
    <w:rsid w:val="0058783D"/>
    <w:rsid w:val="00590404"/>
    <w:rsid w:val="005909B1"/>
    <w:rsid w:val="00590FCB"/>
    <w:rsid w:val="00590FCC"/>
    <w:rsid w:val="005912C7"/>
    <w:rsid w:val="00591383"/>
    <w:rsid w:val="00591423"/>
    <w:rsid w:val="005917AB"/>
    <w:rsid w:val="0059182C"/>
    <w:rsid w:val="00591CC3"/>
    <w:rsid w:val="00592107"/>
    <w:rsid w:val="005922FF"/>
    <w:rsid w:val="00592818"/>
    <w:rsid w:val="005929FB"/>
    <w:rsid w:val="005932F8"/>
    <w:rsid w:val="005933D9"/>
    <w:rsid w:val="00593490"/>
    <w:rsid w:val="00593711"/>
    <w:rsid w:val="00593955"/>
    <w:rsid w:val="00594452"/>
    <w:rsid w:val="005945A4"/>
    <w:rsid w:val="0059464F"/>
    <w:rsid w:val="0059475A"/>
    <w:rsid w:val="00594EB7"/>
    <w:rsid w:val="005950E0"/>
    <w:rsid w:val="00595413"/>
    <w:rsid w:val="00595FEF"/>
    <w:rsid w:val="0059674A"/>
    <w:rsid w:val="00596928"/>
    <w:rsid w:val="00596F53"/>
    <w:rsid w:val="005970FE"/>
    <w:rsid w:val="00597283"/>
    <w:rsid w:val="00597A4F"/>
    <w:rsid w:val="00597A60"/>
    <w:rsid w:val="00597C0C"/>
    <w:rsid w:val="00597FA6"/>
    <w:rsid w:val="005A0234"/>
    <w:rsid w:val="005A0D70"/>
    <w:rsid w:val="005A13B2"/>
    <w:rsid w:val="005A1891"/>
    <w:rsid w:val="005A279E"/>
    <w:rsid w:val="005A2975"/>
    <w:rsid w:val="005A2C6E"/>
    <w:rsid w:val="005A2CFF"/>
    <w:rsid w:val="005A2DD8"/>
    <w:rsid w:val="005A3037"/>
    <w:rsid w:val="005A31B7"/>
    <w:rsid w:val="005A3D03"/>
    <w:rsid w:val="005A4046"/>
    <w:rsid w:val="005A42F0"/>
    <w:rsid w:val="005A4502"/>
    <w:rsid w:val="005A4803"/>
    <w:rsid w:val="005A4B09"/>
    <w:rsid w:val="005A4F2D"/>
    <w:rsid w:val="005A50BE"/>
    <w:rsid w:val="005A5378"/>
    <w:rsid w:val="005A54D4"/>
    <w:rsid w:val="005A5B06"/>
    <w:rsid w:val="005A5B16"/>
    <w:rsid w:val="005A6473"/>
    <w:rsid w:val="005A697E"/>
    <w:rsid w:val="005A71F6"/>
    <w:rsid w:val="005A73DA"/>
    <w:rsid w:val="005A741B"/>
    <w:rsid w:val="005A742A"/>
    <w:rsid w:val="005A7570"/>
    <w:rsid w:val="005A759A"/>
    <w:rsid w:val="005A7694"/>
    <w:rsid w:val="005A787F"/>
    <w:rsid w:val="005A7E2F"/>
    <w:rsid w:val="005A7F25"/>
    <w:rsid w:val="005B01E5"/>
    <w:rsid w:val="005B02BC"/>
    <w:rsid w:val="005B0339"/>
    <w:rsid w:val="005B059F"/>
    <w:rsid w:val="005B0C22"/>
    <w:rsid w:val="005B1544"/>
    <w:rsid w:val="005B16B8"/>
    <w:rsid w:val="005B197E"/>
    <w:rsid w:val="005B1A1B"/>
    <w:rsid w:val="005B1F35"/>
    <w:rsid w:val="005B2015"/>
    <w:rsid w:val="005B25A6"/>
    <w:rsid w:val="005B28BF"/>
    <w:rsid w:val="005B3445"/>
    <w:rsid w:val="005B5486"/>
    <w:rsid w:val="005B5585"/>
    <w:rsid w:val="005B5A00"/>
    <w:rsid w:val="005B5B88"/>
    <w:rsid w:val="005B5BA6"/>
    <w:rsid w:val="005B5F2A"/>
    <w:rsid w:val="005B640B"/>
    <w:rsid w:val="005B6417"/>
    <w:rsid w:val="005B64C2"/>
    <w:rsid w:val="005B6596"/>
    <w:rsid w:val="005B70A8"/>
    <w:rsid w:val="005B72EC"/>
    <w:rsid w:val="005B7D92"/>
    <w:rsid w:val="005C0091"/>
    <w:rsid w:val="005C0129"/>
    <w:rsid w:val="005C03C5"/>
    <w:rsid w:val="005C03EA"/>
    <w:rsid w:val="005C0654"/>
    <w:rsid w:val="005C0662"/>
    <w:rsid w:val="005C0A73"/>
    <w:rsid w:val="005C0AB2"/>
    <w:rsid w:val="005C0BE5"/>
    <w:rsid w:val="005C0D09"/>
    <w:rsid w:val="005C125C"/>
    <w:rsid w:val="005C16F5"/>
    <w:rsid w:val="005C1D43"/>
    <w:rsid w:val="005C1D58"/>
    <w:rsid w:val="005C24F4"/>
    <w:rsid w:val="005C251C"/>
    <w:rsid w:val="005C2715"/>
    <w:rsid w:val="005C29E2"/>
    <w:rsid w:val="005C2B8D"/>
    <w:rsid w:val="005C2F09"/>
    <w:rsid w:val="005C3101"/>
    <w:rsid w:val="005C34FA"/>
    <w:rsid w:val="005C370A"/>
    <w:rsid w:val="005C3918"/>
    <w:rsid w:val="005C3A69"/>
    <w:rsid w:val="005C3CB6"/>
    <w:rsid w:val="005C4101"/>
    <w:rsid w:val="005C418B"/>
    <w:rsid w:val="005C4507"/>
    <w:rsid w:val="005C4B16"/>
    <w:rsid w:val="005C5417"/>
    <w:rsid w:val="005C5939"/>
    <w:rsid w:val="005C59CE"/>
    <w:rsid w:val="005C5BB5"/>
    <w:rsid w:val="005C6423"/>
    <w:rsid w:val="005C6429"/>
    <w:rsid w:val="005C6554"/>
    <w:rsid w:val="005C65C8"/>
    <w:rsid w:val="005C756D"/>
    <w:rsid w:val="005C760A"/>
    <w:rsid w:val="005C7A68"/>
    <w:rsid w:val="005D02E6"/>
    <w:rsid w:val="005D03A2"/>
    <w:rsid w:val="005D0C07"/>
    <w:rsid w:val="005D0C23"/>
    <w:rsid w:val="005D0D13"/>
    <w:rsid w:val="005D0D33"/>
    <w:rsid w:val="005D0E4F"/>
    <w:rsid w:val="005D0FA7"/>
    <w:rsid w:val="005D11FC"/>
    <w:rsid w:val="005D164D"/>
    <w:rsid w:val="005D187F"/>
    <w:rsid w:val="005D1D02"/>
    <w:rsid w:val="005D29E3"/>
    <w:rsid w:val="005D2F97"/>
    <w:rsid w:val="005D3187"/>
    <w:rsid w:val="005D342E"/>
    <w:rsid w:val="005D37B3"/>
    <w:rsid w:val="005D39F6"/>
    <w:rsid w:val="005D3A13"/>
    <w:rsid w:val="005D3A45"/>
    <w:rsid w:val="005D4547"/>
    <w:rsid w:val="005D4855"/>
    <w:rsid w:val="005D4D89"/>
    <w:rsid w:val="005D4F8D"/>
    <w:rsid w:val="005D4FF4"/>
    <w:rsid w:val="005D5197"/>
    <w:rsid w:val="005D51FA"/>
    <w:rsid w:val="005D5340"/>
    <w:rsid w:val="005D5500"/>
    <w:rsid w:val="005D55B2"/>
    <w:rsid w:val="005D5652"/>
    <w:rsid w:val="005D5B60"/>
    <w:rsid w:val="005D6189"/>
    <w:rsid w:val="005D6348"/>
    <w:rsid w:val="005D64AA"/>
    <w:rsid w:val="005D6648"/>
    <w:rsid w:val="005D699B"/>
    <w:rsid w:val="005D6D8A"/>
    <w:rsid w:val="005D6FAA"/>
    <w:rsid w:val="005D716C"/>
    <w:rsid w:val="005D7549"/>
    <w:rsid w:val="005D7CAB"/>
    <w:rsid w:val="005E0E3E"/>
    <w:rsid w:val="005E1689"/>
    <w:rsid w:val="005E1B0B"/>
    <w:rsid w:val="005E1C0E"/>
    <w:rsid w:val="005E1F6E"/>
    <w:rsid w:val="005E23B3"/>
    <w:rsid w:val="005E248F"/>
    <w:rsid w:val="005E27C2"/>
    <w:rsid w:val="005E2925"/>
    <w:rsid w:val="005E331F"/>
    <w:rsid w:val="005E374C"/>
    <w:rsid w:val="005E39E1"/>
    <w:rsid w:val="005E3FAC"/>
    <w:rsid w:val="005E41EF"/>
    <w:rsid w:val="005E4235"/>
    <w:rsid w:val="005E455B"/>
    <w:rsid w:val="005E4AB4"/>
    <w:rsid w:val="005E4BB4"/>
    <w:rsid w:val="005E4D3C"/>
    <w:rsid w:val="005E4D57"/>
    <w:rsid w:val="005E51CA"/>
    <w:rsid w:val="005E53A5"/>
    <w:rsid w:val="005E56F2"/>
    <w:rsid w:val="005E575A"/>
    <w:rsid w:val="005E5B92"/>
    <w:rsid w:val="005E5C1C"/>
    <w:rsid w:val="005E60EA"/>
    <w:rsid w:val="005E6693"/>
    <w:rsid w:val="005E68D3"/>
    <w:rsid w:val="005E6DAB"/>
    <w:rsid w:val="005E70F8"/>
    <w:rsid w:val="005E7AF8"/>
    <w:rsid w:val="005F03CD"/>
    <w:rsid w:val="005F0AD2"/>
    <w:rsid w:val="005F0CF5"/>
    <w:rsid w:val="005F0F64"/>
    <w:rsid w:val="005F108F"/>
    <w:rsid w:val="005F12DD"/>
    <w:rsid w:val="005F14D4"/>
    <w:rsid w:val="005F1817"/>
    <w:rsid w:val="005F1C48"/>
    <w:rsid w:val="005F25C8"/>
    <w:rsid w:val="005F2734"/>
    <w:rsid w:val="005F2810"/>
    <w:rsid w:val="005F2893"/>
    <w:rsid w:val="005F2C18"/>
    <w:rsid w:val="005F2FE4"/>
    <w:rsid w:val="005F34AF"/>
    <w:rsid w:val="005F3517"/>
    <w:rsid w:val="005F3BA6"/>
    <w:rsid w:val="005F3C10"/>
    <w:rsid w:val="005F49F8"/>
    <w:rsid w:val="005F4D2F"/>
    <w:rsid w:val="005F5211"/>
    <w:rsid w:val="005F5404"/>
    <w:rsid w:val="005F5A1C"/>
    <w:rsid w:val="005F614F"/>
    <w:rsid w:val="005F6639"/>
    <w:rsid w:val="005F6B83"/>
    <w:rsid w:val="005F6E58"/>
    <w:rsid w:val="005F6EF6"/>
    <w:rsid w:val="005F6F1F"/>
    <w:rsid w:val="005F6FDA"/>
    <w:rsid w:val="005F721A"/>
    <w:rsid w:val="005F7770"/>
    <w:rsid w:val="006002A6"/>
    <w:rsid w:val="0060099C"/>
    <w:rsid w:val="0060106C"/>
    <w:rsid w:val="006015D2"/>
    <w:rsid w:val="00601E15"/>
    <w:rsid w:val="00602448"/>
    <w:rsid w:val="006026F8"/>
    <w:rsid w:val="00602DD6"/>
    <w:rsid w:val="00603047"/>
    <w:rsid w:val="0060307E"/>
    <w:rsid w:val="006030A8"/>
    <w:rsid w:val="00603138"/>
    <w:rsid w:val="006035D7"/>
    <w:rsid w:val="0060360B"/>
    <w:rsid w:val="00603826"/>
    <w:rsid w:val="00603913"/>
    <w:rsid w:val="00603BD6"/>
    <w:rsid w:val="00603F43"/>
    <w:rsid w:val="00604067"/>
    <w:rsid w:val="006040F4"/>
    <w:rsid w:val="006043C1"/>
    <w:rsid w:val="00604609"/>
    <w:rsid w:val="0060460E"/>
    <w:rsid w:val="006046CC"/>
    <w:rsid w:val="006047D8"/>
    <w:rsid w:val="006048C5"/>
    <w:rsid w:val="00604D7B"/>
    <w:rsid w:val="00604F1A"/>
    <w:rsid w:val="006050C5"/>
    <w:rsid w:val="006058DC"/>
    <w:rsid w:val="006059F3"/>
    <w:rsid w:val="00605D7F"/>
    <w:rsid w:val="00605DFD"/>
    <w:rsid w:val="00606460"/>
    <w:rsid w:val="00606AF2"/>
    <w:rsid w:val="00606D2D"/>
    <w:rsid w:val="00606EA5"/>
    <w:rsid w:val="00606F78"/>
    <w:rsid w:val="0060751A"/>
    <w:rsid w:val="006078EA"/>
    <w:rsid w:val="006079BF"/>
    <w:rsid w:val="00607B34"/>
    <w:rsid w:val="00607F33"/>
    <w:rsid w:val="0061061A"/>
    <w:rsid w:val="00610BF9"/>
    <w:rsid w:val="00610CA4"/>
    <w:rsid w:val="00610E2C"/>
    <w:rsid w:val="006112D8"/>
    <w:rsid w:val="00611433"/>
    <w:rsid w:val="006116CA"/>
    <w:rsid w:val="006121E8"/>
    <w:rsid w:val="00612352"/>
    <w:rsid w:val="00613280"/>
    <w:rsid w:val="006132C4"/>
    <w:rsid w:val="00613684"/>
    <w:rsid w:val="00613691"/>
    <w:rsid w:val="00614070"/>
    <w:rsid w:val="0061417E"/>
    <w:rsid w:val="00614243"/>
    <w:rsid w:val="00614301"/>
    <w:rsid w:val="0061434C"/>
    <w:rsid w:val="00614A29"/>
    <w:rsid w:val="00615523"/>
    <w:rsid w:val="00615A51"/>
    <w:rsid w:val="00616385"/>
    <w:rsid w:val="006167E2"/>
    <w:rsid w:val="00616D7D"/>
    <w:rsid w:val="00617BC0"/>
    <w:rsid w:val="00617C3A"/>
    <w:rsid w:val="00617F6B"/>
    <w:rsid w:val="00620237"/>
    <w:rsid w:val="0062043F"/>
    <w:rsid w:val="00620587"/>
    <w:rsid w:val="006205EA"/>
    <w:rsid w:val="0062062F"/>
    <w:rsid w:val="00620BFC"/>
    <w:rsid w:val="00621034"/>
    <w:rsid w:val="006213B4"/>
    <w:rsid w:val="006218B9"/>
    <w:rsid w:val="00621FB3"/>
    <w:rsid w:val="006223A8"/>
    <w:rsid w:val="006223D7"/>
    <w:rsid w:val="006228DB"/>
    <w:rsid w:val="00622B6B"/>
    <w:rsid w:val="00622BAD"/>
    <w:rsid w:val="00622C80"/>
    <w:rsid w:val="00622F92"/>
    <w:rsid w:val="00622FC2"/>
    <w:rsid w:val="00624401"/>
    <w:rsid w:val="00624809"/>
    <w:rsid w:val="00624864"/>
    <w:rsid w:val="0062498E"/>
    <w:rsid w:val="00624A37"/>
    <w:rsid w:val="00624E72"/>
    <w:rsid w:val="00625261"/>
    <w:rsid w:val="006252EE"/>
    <w:rsid w:val="006256C2"/>
    <w:rsid w:val="006256E1"/>
    <w:rsid w:val="00625A83"/>
    <w:rsid w:val="006261C8"/>
    <w:rsid w:val="00626605"/>
    <w:rsid w:val="00626FD8"/>
    <w:rsid w:val="006270AB"/>
    <w:rsid w:val="0062755D"/>
    <w:rsid w:val="006279C1"/>
    <w:rsid w:val="00627FC8"/>
    <w:rsid w:val="006300BA"/>
    <w:rsid w:val="00630188"/>
    <w:rsid w:val="00630571"/>
    <w:rsid w:val="00630D28"/>
    <w:rsid w:val="00631443"/>
    <w:rsid w:val="00631EC2"/>
    <w:rsid w:val="006328D0"/>
    <w:rsid w:val="00632BDC"/>
    <w:rsid w:val="00632CF4"/>
    <w:rsid w:val="00632EDE"/>
    <w:rsid w:val="0063313B"/>
    <w:rsid w:val="00633ADF"/>
    <w:rsid w:val="00634671"/>
    <w:rsid w:val="00634B6E"/>
    <w:rsid w:val="00634C3A"/>
    <w:rsid w:val="00634E21"/>
    <w:rsid w:val="006351A4"/>
    <w:rsid w:val="00635255"/>
    <w:rsid w:val="006352A4"/>
    <w:rsid w:val="0063549D"/>
    <w:rsid w:val="006354EF"/>
    <w:rsid w:val="00636122"/>
    <w:rsid w:val="00636265"/>
    <w:rsid w:val="00636282"/>
    <w:rsid w:val="006363EC"/>
    <w:rsid w:val="006364EF"/>
    <w:rsid w:val="00636A9E"/>
    <w:rsid w:val="00636B4C"/>
    <w:rsid w:val="00636C37"/>
    <w:rsid w:val="00636FE9"/>
    <w:rsid w:val="006373A2"/>
    <w:rsid w:val="006374FD"/>
    <w:rsid w:val="006375FD"/>
    <w:rsid w:val="00637882"/>
    <w:rsid w:val="006379D5"/>
    <w:rsid w:val="00637ABA"/>
    <w:rsid w:val="00637C17"/>
    <w:rsid w:val="00637F92"/>
    <w:rsid w:val="00640458"/>
    <w:rsid w:val="00640A5B"/>
    <w:rsid w:val="006415F4"/>
    <w:rsid w:val="006417F1"/>
    <w:rsid w:val="00641A5D"/>
    <w:rsid w:val="00642076"/>
    <w:rsid w:val="00642346"/>
    <w:rsid w:val="00642573"/>
    <w:rsid w:val="006425A1"/>
    <w:rsid w:val="00642CDD"/>
    <w:rsid w:val="00642E3D"/>
    <w:rsid w:val="00643074"/>
    <w:rsid w:val="00643B31"/>
    <w:rsid w:val="00643ED8"/>
    <w:rsid w:val="0064425A"/>
    <w:rsid w:val="006447C7"/>
    <w:rsid w:val="006448C6"/>
    <w:rsid w:val="0064512F"/>
    <w:rsid w:val="00645250"/>
    <w:rsid w:val="00645273"/>
    <w:rsid w:val="006461A8"/>
    <w:rsid w:val="006463FB"/>
    <w:rsid w:val="00646779"/>
    <w:rsid w:val="00646DFB"/>
    <w:rsid w:val="0064701F"/>
    <w:rsid w:val="006470CF"/>
    <w:rsid w:val="00647995"/>
    <w:rsid w:val="00647BAE"/>
    <w:rsid w:val="00647CB2"/>
    <w:rsid w:val="00647D78"/>
    <w:rsid w:val="00647EAF"/>
    <w:rsid w:val="0065003F"/>
    <w:rsid w:val="00650F6F"/>
    <w:rsid w:val="0065142A"/>
    <w:rsid w:val="00651670"/>
    <w:rsid w:val="006516AF"/>
    <w:rsid w:val="006519E9"/>
    <w:rsid w:val="00651D6C"/>
    <w:rsid w:val="00651D8A"/>
    <w:rsid w:val="00651EE0"/>
    <w:rsid w:val="00651F9F"/>
    <w:rsid w:val="00651FA1"/>
    <w:rsid w:val="00652052"/>
    <w:rsid w:val="006525A5"/>
    <w:rsid w:val="00652620"/>
    <w:rsid w:val="00652712"/>
    <w:rsid w:val="00652DA5"/>
    <w:rsid w:val="0065332E"/>
    <w:rsid w:val="00653B49"/>
    <w:rsid w:val="00653F76"/>
    <w:rsid w:val="00654E5C"/>
    <w:rsid w:val="0065554D"/>
    <w:rsid w:val="0065557F"/>
    <w:rsid w:val="00655600"/>
    <w:rsid w:val="0065592E"/>
    <w:rsid w:val="00655B4C"/>
    <w:rsid w:val="00655BA9"/>
    <w:rsid w:val="00655BF1"/>
    <w:rsid w:val="00655DE5"/>
    <w:rsid w:val="0065620B"/>
    <w:rsid w:val="006566E7"/>
    <w:rsid w:val="006567E0"/>
    <w:rsid w:val="006567E5"/>
    <w:rsid w:val="00656895"/>
    <w:rsid w:val="00656AEA"/>
    <w:rsid w:val="00656E2F"/>
    <w:rsid w:val="00656E53"/>
    <w:rsid w:val="00657061"/>
    <w:rsid w:val="0065721C"/>
    <w:rsid w:val="00657309"/>
    <w:rsid w:val="006575C8"/>
    <w:rsid w:val="00660196"/>
    <w:rsid w:val="0066058C"/>
    <w:rsid w:val="00660E6C"/>
    <w:rsid w:val="0066123E"/>
    <w:rsid w:val="006621D2"/>
    <w:rsid w:val="0066273A"/>
    <w:rsid w:val="0066291D"/>
    <w:rsid w:val="00662BBF"/>
    <w:rsid w:val="00663976"/>
    <w:rsid w:val="006644DF"/>
    <w:rsid w:val="00664927"/>
    <w:rsid w:val="00664BD0"/>
    <w:rsid w:val="00664EF6"/>
    <w:rsid w:val="00664F7A"/>
    <w:rsid w:val="00664FA3"/>
    <w:rsid w:val="006652EE"/>
    <w:rsid w:val="006653C5"/>
    <w:rsid w:val="006656A2"/>
    <w:rsid w:val="00665B63"/>
    <w:rsid w:val="00665B68"/>
    <w:rsid w:val="00665F4F"/>
    <w:rsid w:val="0066617B"/>
    <w:rsid w:val="00666231"/>
    <w:rsid w:val="00666BD2"/>
    <w:rsid w:val="00666F18"/>
    <w:rsid w:val="00666F2A"/>
    <w:rsid w:val="0066724F"/>
    <w:rsid w:val="00667400"/>
    <w:rsid w:val="0066786B"/>
    <w:rsid w:val="00667B40"/>
    <w:rsid w:val="00667E42"/>
    <w:rsid w:val="006702E8"/>
    <w:rsid w:val="00670498"/>
    <w:rsid w:val="00670586"/>
    <w:rsid w:val="00670EC7"/>
    <w:rsid w:val="0067166E"/>
    <w:rsid w:val="00671B4E"/>
    <w:rsid w:val="00671F63"/>
    <w:rsid w:val="00672D56"/>
    <w:rsid w:val="00672EBB"/>
    <w:rsid w:val="006730C4"/>
    <w:rsid w:val="006732E8"/>
    <w:rsid w:val="00673B1A"/>
    <w:rsid w:val="00673B5A"/>
    <w:rsid w:val="00673F83"/>
    <w:rsid w:val="0067430A"/>
    <w:rsid w:val="006746EE"/>
    <w:rsid w:val="00674CC7"/>
    <w:rsid w:val="0067518D"/>
    <w:rsid w:val="0067543B"/>
    <w:rsid w:val="0067546C"/>
    <w:rsid w:val="00675C32"/>
    <w:rsid w:val="00675DD3"/>
    <w:rsid w:val="006763E7"/>
    <w:rsid w:val="00676515"/>
    <w:rsid w:val="0067673D"/>
    <w:rsid w:val="00676A9A"/>
    <w:rsid w:val="00676FD7"/>
    <w:rsid w:val="0067701B"/>
    <w:rsid w:val="0067741F"/>
    <w:rsid w:val="00677484"/>
    <w:rsid w:val="00677675"/>
    <w:rsid w:val="0067782D"/>
    <w:rsid w:val="00677C16"/>
    <w:rsid w:val="00677D99"/>
    <w:rsid w:val="00680838"/>
    <w:rsid w:val="0068126F"/>
    <w:rsid w:val="00681581"/>
    <w:rsid w:val="00681A02"/>
    <w:rsid w:val="00681CCC"/>
    <w:rsid w:val="00681D1B"/>
    <w:rsid w:val="00682532"/>
    <w:rsid w:val="00682882"/>
    <w:rsid w:val="006828E7"/>
    <w:rsid w:val="006829BC"/>
    <w:rsid w:val="0068304C"/>
    <w:rsid w:val="00683252"/>
    <w:rsid w:val="00683714"/>
    <w:rsid w:val="00684156"/>
    <w:rsid w:val="00684224"/>
    <w:rsid w:val="00684312"/>
    <w:rsid w:val="006844F5"/>
    <w:rsid w:val="00684BEC"/>
    <w:rsid w:val="00684C3C"/>
    <w:rsid w:val="00685A43"/>
    <w:rsid w:val="00685B14"/>
    <w:rsid w:val="0068624C"/>
    <w:rsid w:val="0068628A"/>
    <w:rsid w:val="00686478"/>
    <w:rsid w:val="00686962"/>
    <w:rsid w:val="00686989"/>
    <w:rsid w:val="006869CB"/>
    <w:rsid w:val="00686AE2"/>
    <w:rsid w:val="00686BE2"/>
    <w:rsid w:val="006874F6"/>
    <w:rsid w:val="006875E4"/>
    <w:rsid w:val="00687DED"/>
    <w:rsid w:val="00687E02"/>
    <w:rsid w:val="0069017D"/>
    <w:rsid w:val="0069082B"/>
    <w:rsid w:val="0069084D"/>
    <w:rsid w:val="006909C1"/>
    <w:rsid w:val="00690AF5"/>
    <w:rsid w:val="006910B1"/>
    <w:rsid w:val="0069134E"/>
    <w:rsid w:val="00691463"/>
    <w:rsid w:val="006914DA"/>
    <w:rsid w:val="00691938"/>
    <w:rsid w:val="00691AF5"/>
    <w:rsid w:val="00691B05"/>
    <w:rsid w:val="00691B97"/>
    <w:rsid w:val="006920B5"/>
    <w:rsid w:val="0069220A"/>
    <w:rsid w:val="006928A9"/>
    <w:rsid w:val="006929A2"/>
    <w:rsid w:val="00692EDC"/>
    <w:rsid w:val="0069351D"/>
    <w:rsid w:val="006935B7"/>
    <w:rsid w:val="00693629"/>
    <w:rsid w:val="006937EB"/>
    <w:rsid w:val="00693B29"/>
    <w:rsid w:val="00693D81"/>
    <w:rsid w:val="00693EB5"/>
    <w:rsid w:val="0069452D"/>
    <w:rsid w:val="00694569"/>
    <w:rsid w:val="006946ED"/>
    <w:rsid w:val="00694FF7"/>
    <w:rsid w:val="0069570C"/>
    <w:rsid w:val="00695750"/>
    <w:rsid w:val="00695A44"/>
    <w:rsid w:val="00695D55"/>
    <w:rsid w:val="0069625A"/>
    <w:rsid w:val="006964BD"/>
    <w:rsid w:val="0069656D"/>
    <w:rsid w:val="006966B4"/>
    <w:rsid w:val="006966F3"/>
    <w:rsid w:val="00696ABC"/>
    <w:rsid w:val="00696D1F"/>
    <w:rsid w:val="00696EC4"/>
    <w:rsid w:val="00696F58"/>
    <w:rsid w:val="00697377"/>
    <w:rsid w:val="00697542"/>
    <w:rsid w:val="006A0286"/>
    <w:rsid w:val="006A05B8"/>
    <w:rsid w:val="006A071F"/>
    <w:rsid w:val="006A0764"/>
    <w:rsid w:val="006A086B"/>
    <w:rsid w:val="006A088D"/>
    <w:rsid w:val="006A0F84"/>
    <w:rsid w:val="006A115B"/>
    <w:rsid w:val="006A11D7"/>
    <w:rsid w:val="006A1895"/>
    <w:rsid w:val="006A1998"/>
    <w:rsid w:val="006A1C51"/>
    <w:rsid w:val="006A1CE5"/>
    <w:rsid w:val="006A1FAD"/>
    <w:rsid w:val="006A2BF0"/>
    <w:rsid w:val="006A2CD6"/>
    <w:rsid w:val="006A2DE8"/>
    <w:rsid w:val="006A2F05"/>
    <w:rsid w:val="006A31BE"/>
    <w:rsid w:val="006A3286"/>
    <w:rsid w:val="006A3602"/>
    <w:rsid w:val="006A3B05"/>
    <w:rsid w:val="006A40C5"/>
    <w:rsid w:val="006A4158"/>
    <w:rsid w:val="006A45C7"/>
    <w:rsid w:val="006A45E9"/>
    <w:rsid w:val="006A46D9"/>
    <w:rsid w:val="006A470F"/>
    <w:rsid w:val="006A48AB"/>
    <w:rsid w:val="006A4BAE"/>
    <w:rsid w:val="006A4CD6"/>
    <w:rsid w:val="006A4CD7"/>
    <w:rsid w:val="006A52FF"/>
    <w:rsid w:val="006A5381"/>
    <w:rsid w:val="006A547E"/>
    <w:rsid w:val="006A5554"/>
    <w:rsid w:val="006A561E"/>
    <w:rsid w:val="006A5947"/>
    <w:rsid w:val="006A5B9A"/>
    <w:rsid w:val="006A5FCA"/>
    <w:rsid w:val="006A6230"/>
    <w:rsid w:val="006A6B0B"/>
    <w:rsid w:val="006A6EAA"/>
    <w:rsid w:val="006A7630"/>
    <w:rsid w:val="006A7C40"/>
    <w:rsid w:val="006B02D2"/>
    <w:rsid w:val="006B037E"/>
    <w:rsid w:val="006B05F9"/>
    <w:rsid w:val="006B0805"/>
    <w:rsid w:val="006B0CAC"/>
    <w:rsid w:val="006B1456"/>
    <w:rsid w:val="006B154E"/>
    <w:rsid w:val="006B1C1F"/>
    <w:rsid w:val="006B1DE5"/>
    <w:rsid w:val="006B2473"/>
    <w:rsid w:val="006B29FC"/>
    <w:rsid w:val="006B2DAE"/>
    <w:rsid w:val="006B31DD"/>
    <w:rsid w:val="006B3843"/>
    <w:rsid w:val="006B3C5B"/>
    <w:rsid w:val="006B3CBE"/>
    <w:rsid w:val="006B3D0B"/>
    <w:rsid w:val="006B4186"/>
    <w:rsid w:val="006B41EF"/>
    <w:rsid w:val="006B4757"/>
    <w:rsid w:val="006B4A2E"/>
    <w:rsid w:val="006B4C10"/>
    <w:rsid w:val="006B4DDC"/>
    <w:rsid w:val="006B4FE9"/>
    <w:rsid w:val="006B508D"/>
    <w:rsid w:val="006B508E"/>
    <w:rsid w:val="006B512F"/>
    <w:rsid w:val="006B517E"/>
    <w:rsid w:val="006B51A8"/>
    <w:rsid w:val="006B57FA"/>
    <w:rsid w:val="006B5927"/>
    <w:rsid w:val="006B5B99"/>
    <w:rsid w:val="006B5CD2"/>
    <w:rsid w:val="006B601A"/>
    <w:rsid w:val="006B628D"/>
    <w:rsid w:val="006B63E1"/>
    <w:rsid w:val="006B6959"/>
    <w:rsid w:val="006B6A1B"/>
    <w:rsid w:val="006B6A53"/>
    <w:rsid w:val="006B6A68"/>
    <w:rsid w:val="006B6B6F"/>
    <w:rsid w:val="006B710C"/>
    <w:rsid w:val="006B71C3"/>
    <w:rsid w:val="006B7441"/>
    <w:rsid w:val="006B75FD"/>
    <w:rsid w:val="006C0071"/>
    <w:rsid w:val="006C0391"/>
    <w:rsid w:val="006C092D"/>
    <w:rsid w:val="006C0CDF"/>
    <w:rsid w:val="006C0D19"/>
    <w:rsid w:val="006C114B"/>
    <w:rsid w:val="006C15D9"/>
    <w:rsid w:val="006C1A08"/>
    <w:rsid w:val="006C1D68"/>
    <w:rsid w:val="006C1E85"/>
    <w:rsid w:val="006C22ED"/>
    <w:rsid w:val="006C2A47"/>
    <w:rsid w:val="006C2E05"/>
    <w:rsid w:val="006C3267"/>
    <w:rsid w:val="006C3437"/>
    <w:rsid w:val="006C348F"/>
    <w:rsid w:val="006C34A1"/>
    <w:rsid w:val="006C39CA"/>
    <w:rsid w:val="006C41EC"/>
    <w:rsid w:val="006C495C"/>
    <w:rsid w:val="006C50AC"/>
    <w:rsid w:val="006C56E2"/>
    <w:rsid w:val="006C593D"/>
    <w:rsid w:val="006C5C89"/>
    <w:rsid w:val="006C5CE7"/>
    <w:rsid w:val="006C5EAC"/>
    <w:rsid w:val="006C61EA"/>
    <w:rsid w:val="006C65DB"/>
    <w:rsid w:val="006C7250"/>
    <w:rsid w:val="006C7514"/>
    <w:rsid w:val="006C7B2F"/>
    <w:rsid w:val="006C7BBC"/>
    <w:rsid w:val="006C7CE3"/>
    <w:rsid w:val="006D063C"/>
    <w:rsid w:val="006D0EAF"/>
    <w:rsid w:val="006D11C1"/>
    <w:rsid w:val="006D11E2"/>
    <w:rsid w:val="006D1262"/>
    <w:rsid w:val="006D1407"/>
    <w:rsid w:val="006D1A09"/>
    <w:rsid w:val="006D21CC"/>
    <w:rsid w:val="006D24D4"/>
    <w:rsid w:val="006D25EB"/>
    <w:rsid w:val="006D2B99"/>
    <w:rsid w:val="006D3251"/>
    <w:rsid w:val="006D435A"/>
    <w:rsid w:val="006D4438"/>
    <w:rsid w:val="006D4B3E"/>
    <w:rsid w:val="006D4B60"/>
    <w:rsid w:val="006D5439"/>
    <w:rsid w:val="006D55A8"/>
    <w:rsid w:val="006D5716"/>
    <w:rsid w:val="006D5813"/>
    <w:rsid w:val="006D6055"/>
    <w:rsid w:val="006D615E"/>
    <w:rsid w:val="006D642A"/>
    <w:rsid w:val="006D680B"/>
    <w:rsid w:val="006D6D34"/>
    <w:rsid w:val="006D7C33"/>
    <w:rsid w:val="006D7E20"/>
    <w:rsid w:val="006D7EEB"/>
    <w:rsid w:val="006E04DB"/>
    <w:rsid w:val="006E0700"/>
    <w:rsid w:val="006E080C"/>
    <w:rsid w:val="006E0CFC"/>
    <w:rsid w:val="006E0EBB"/>
    <w:rsid w:val="006E105D"/>
    <w:rsid w:val="006E1171"/>
    <w:rsid w:val="006E1485"/>
    <w:rsid w:val="006E2022"/>
    <w:rsid w:val="006E220F"/>
    <w:rsid w:val="006E24E7"/>
    <w:rsid w:val="006E25AE"/>
    <w:rsid w:val="006E2C82"/>
    <w:rsid w:val="006E2F4C"/>
    <w:rsid w:val="006E3137"/>
    <w:rsid w:val="006E3141"/>
    <w:rsid w:val="006E3400"/>
    <w:rsid w:val="006E3408"/>
    <w:rsid w:val="006E3C8A"/>
    <w:rsid w:val="006E45AC"/>
    <w:rsid w:val="006E4B0C"/>
    <w:rsid w:val="006E5353"/>
    <w:rsid w:val="006E5C23"/>
    <w:rsid w:val="006E5E74"/>
    <w:rsid w:val="006E60D0"/>
    <w:rsid w:val="006E6172"/>
    <w:rsid w:val="006E63B3"/>
    <w:rsid w:val="006E66BB"/>
    <w:rsid w:val="006E684B"/>
    <w:rsid w:val="006E69A6"/>
    <w:rsid w:val="006E6AC9"/>
    <w:rsid w:val="006E6D70"/>
    <w:rsid w:val="006E707A"/>
    <w:rsid w:val="006E7591"/>
    <w:rsid w:val="006E7B9E"/>
    <w:rsid w:val="006E7C0F"/>
    <w:rsid w:val="006E7EF0"/>
    <w:rsid w:val="006F0378"/>
    <w:rsid w:val="006F063C"/>
    <w:rsid w:val="006F0669"/>
    <w:rsid w:val="006F0BEB"/>
    <w:rsid w:val="006F0D03"/>
    <w:rsid w:val="006F0DA1"/>
    <w:rsid w:val="006F1310"/>
    <w:rsid w:val="006F1977"/>
    <w:rsid w:val="006F1BC0"/>
    <w:rsid w:val="006F1E69"/>
    <w:rsid w:val="006F20A0"/>
    <w:rsid w:val="006F2186"/>
    <w:rsid w:val="006F2375"/>
    <w:rsid w:val="006F2684"/>
    <w:rsid w:val="006F291E"/>
    <w:rsid w:val="006F2A37"/>
    <w:rsid w:val="006F2F76"/>
    <w:rsid w:val="006F304D"/>
    <w:rsid w:val="006F31B2"/>
    <w:rsid w:val="006F34D5"/>
    <w:rsid w:val="006F35D2"/>
    <w:rsid w:val="006F35F7"/>
    <w:rsid w:val="006F397A"/>
    <w:rsid w:val="006F3B14"/>
    <w:rsid w:val="006F3B7A"/>
    <w:rsid w:val="006F3EC1"/>
    <w:rsid w:val="006F4556"/>
    <w:rsid w:val="006F4AD3"/>
    <w:rsid w:val="006F4D64"/>
    <w:rsid w:val="006F4E4F"/>
    <w:rsid w:val="006F53C8"/>
    <w:rsid w:val="006F5676"/>
    <w:rsid w:val="006F5934"/>
    <w:rsid w:val="006F5D1F"/>
    <w:rsid w:val="006F62E5"/>
    <w:rsid w:val="006F63B1"/>
    <w:rsid w:val="006F6508"/>
    <w:rsid w:val="006F672E"/>
    <w:rsid w:val="006F69A0"/>
    <w:rsid w:val="006F6C80"/>
    <w:rsid w:val="006F7B7B"/>
    <w:rsid w:val="006F7BB5"/>
    <w:rsid w:val="006F7E41"/>
    <w:rsid w:val="006F7F79"/>
    <w:rsid w:val="00700B22"/>
    <w:rsid w:val="00701938"/>
    <w:rsid w:val="00701A7E"/>
    <w:rsid w:val="00702380"/>
    <w:rsid w:val="007033DA"/>
    <w:rsid w:val="007039E9"/>
    <w:rsid w:val="00703BDC"/>
    <w:rsid w:val="00703C91"/>
    <w:rsid w:val="00703ECA"/>
    <w:rsid w:val="00703F3A"/>
    <w:rsid w:val="007041BD"/>
    <w:rsid w:val="00704226"/>
    <w:rsid w:val="00704823"/>
    <w:rsid w:val="00704853"/>
    <w:rsid w:val="00704FF5"/>
    <w:rsid w:val="0070532F"/>
    <w:rsid w:val="007056E1"/>
    <w:rsid w:val="00705A23"/>
    <w:rsid w:val="007063B9"/>
    <w:rsid w:val="0070689F"/>
    <w:rsid w:val="007077AB"/>
    <w:rsid w:val="0070787D"/>
    <w:rsid w:val="00707AA1"/>
    <w:rsid w:val="00707F48"/>
    <w:rsid w:val="007102A7"/>
    <w:rsid w:val="007103B7"/>
    <w:rsid w:val="00711AE9"/>
    <w:rsid w:val="00711FC7"/>
    <w:rsid w:val="00711FCA"/>
    <w:rsid w:val="00712031"/>
    <w:rsid w:val="00712051"/>
    <w:rsid w:val="007120A8"/>
    <w:rsid w:val="0071251F"/>
    <w:rsid w:val="00712638"/>
    <w:rsid w:val="00712799"/>
    <w:rsid w:val="00712D72"/>
    <w:rsid w:val="00713027"/>
    <w:rsid w:val="007131D1"/>
    <w:rsid w:val="007133CC"/>
    <w:rsid w:val="00713836"/>
    <w:rsid w:val="00713DC8"/>
    <w:rsid w:val="007141EE"/>
    <w:rsid w:val="00714450"/>
    <w:rsid w:val="007147A2"/>
    <w:rsid w:val="00714B05"/>
    <w:rsid w:val="00714EF4"/>
    <w:rsid w:val="0071520D"/>
    <w:rsid w:val="007152C5"/>
    <w:rsid w:val="00715458"/>
    <w:rsid w:val="00715FC4"/>
    <w:rsid w:val="0071605E"/>
    <w:rsid w:val="00716167"/>
    <w:rsid w:val="00716EF2"/>
    <w:rsid w:val="0071705B"/>
    <w:rsid w:val="007170E0"/>
    <w:rsid w:val="00717173"/>
    <w:rsid w:val="007174AA"/>
    <w:rsid w:val="0071773B"/>
    <w:rsid w:val="00717DB1"/>
    <w:rsid w:val="007200A8"/>
    <w:rsid w:val="00720356"/>
    <w:rsid w:val="00720B1E"/>
    <w:rsid w:val="00721014"/>
    <w:rsid w:val="00721610"/>
    <w:rsid w:val="00721D95"/>
    <w:rsid w:val="00721F9B"/>
    <w:rsid w:val="0072248F"/>
    <w:rsid w:val="007227ED"/>
    <w:rsid w:val="00722B9D"/>
    <w:rsid w:val="00722EF0"/>
    <w:rsid w:val="00722F71"/>
    <w:rsid w:val="00723120"/>
    <w:rsid w:val="00723191"/>
    <w:rsid w:val="00723B14"/>
    <w:rsid w:val="00723B45"/>
    <w:rsid w:val="00723D2B"/>
    <w:rsid w:val="0072407F"/>
    <w:rsid w:val="00724461"/>
    <w:rsid w:val="00724641"/>
    <w:rsid w:val="007249C3"/>
    <w:rsid w:val="00725104"/>
    <w:rsid w:val="0072511C"/>
    <w:rsid w:val="0072513A"/>
    <w:rsid w:val="0072530D"/>
    <w:rsid w:val="007255FE"/>
    <w:rsid w:val="00725945"/>
    <w:rsid w:val="007260EC"/>
    <w:rsid w:val="007263CB"/>
    <w:rsid w:val="00726586"/>
    <w:rsid w:val="00726605"/>
    <w:rsid w:val="00726714"/>
    <w:rsid w:val="00726C17"/>
    <w:rsid w:val="00726E1B"/>
    <w:rsid w:val="00727BB5"/>
    <w:rsid w:val="00727F6C"/>
    <w:rsid w:val="00730168"/>
    <w:rsid w:val="00730236"/>
    <w:rsid w:val="007308C2"/>
    <w:rsid w:val="00730B3D"/>
    <w:rsid w:val="00730B54"/>
    <w:rsid w:val="00730BED"/>
    <w:rsid w:val="00730D9E"/>
    <w:rsid w:val="00731456"/>
    <w:rsid w:val="00731742"/>
    <w:rsid w:val="007318CA"/>
    <w:rsid w:val="00731961"/>
    <w:rsid w:val="007325F1"/>
    <w:rsid w:val="00732A59"/>
    <w:rsid w:val="00732B8A"/>
    <w:rsid w:val="00732CFC"/>
    <w:rsid w:val="0073302E"/>
    <w:rsid w:val="00733528"/>
    <w:rsid w:val="0073355B"/>
    <w:rsid w:val="00733A94"/>
    <w:rsid w:val="00733F9E"/>
    <w:rsid w:val="00734404"/>
    <w:rsid w:val="007345B7"/>
    <w:rsid w:val="007345E3"/>
    <w:rsid w:val="007345E7"/>
    <w:rsid w:val="00734A91"/>
    <w:rsid w:val="00734AC6"/>
    <w:rsid w:val="0073513A"/>
    <w:rsid w:val="0073515F"/>
    <w:rsid w:val="007352CC"/>
    <w:rsid w:val="0073534D"/>
    <w:rsid w:val="007355C0"/>
    <w:rsid w:val="0073610E"/>
    <w:rsid w:val="00736113"/>
    <w:rsid w:val="00736332"/>
    <w:rsid w:val="00736648"/>
    <w:rsid w:val="00736A9A"/>
    <w:rsid w:val="00737258"/>
    <w:rsid w:val="007379E4"/>
    <w:rsid w:val="00737B84"/>
    <w:rsid w:val="00740071"/>
    <w:rsid w:val="007405F1"/>
    <w:rsid w:val="007406F9"/>
    <w:rsid w:val="007408D5"/>
    <w:rsid w:val="00740DB9"/>
    <w:rsid w:val="00741484"/>
    <w:rsid w:val="00741849"/>
    <w:rsid w:val="0074218E"/>
    <w:rsid w:val="00742789"/>
    <w:rsid w:val="007427E8"/>
    <w:rsid w:val="00742EBD"/>
    <w:rsid w:val="0074378F"/>
    <w:rsid w:val="00743997"/>
    <w:rsid w:val="00743B51"/>
    <w:rsid w:val="00743D7E"/>
    <w:rsid w:val="00743F85"/>
    <w:rsid w:val="00744D24"/>
    <w:rsid w:val="0074521E"/>
    <w:rsid w:val="0074568D"/>
    <w:rsid w:val="00745742"/>
    <w:rsid w:val="00745802"/>
    <w:rsid w:val="00745E83"/>
    <w:rsid w:val="00746043"/>
    <w:rsid w:val="007461BA"/>
    <w:rsid w:val="00746214"/>
    <w:rsid w:val="00746652"/>
    <w:rsid w:val="00746996"/>
    <w:rsid w:val="00746D42"/>
    <w:rsid w:val="00747137"/>
    <w:rsid w:val="00747A4E"/>
    <w:rsid w:val="00750258"/>
    <w:rsid w:val="007505C4"/>
    <w:rsid w:val="007508D0"/>
    <w:rsid w:val="00750DB7"/>
    <w:rsid w:val="00750F37"/>
    <w:rsid w:val="00750FDE"/>
    <w:rsid w:val="0075165E"/>
    <w:rsid w:val="00751A53"/>
    <w:rsid w:val="00751CF2"/>
    <w:rsid w:val="00751D7D"/>
    <w:rsid w:val="00751E27"/>
    <w:rsid w:val="00751F9F"/>
    <w:rsid w:val="00752056"/>
    <w:rsid w:val="0075248E"/>
    <w:rsid w:val="007525B5"/>
    <w:rsid w:val="00752BEA"/>
    <w:rsid w:val="00752F07"/>
    <w:rsid w:val="0075313D"/>
    <w:rsid w:val="0075320B"/>
    <w:rsid w:val="00753F1C"/>
    <w:rsid w:val="007548A9"/>
    <w:rsid w:val="00754C77"/>
    <w:rsid w:val="00754E0D"/>
    <w:rsid w:val="00755C6C"/>
    <w:rsid w:val="00755E1F"/>
    <w:rsid w:val="007567FA"/>
    <w:rsid w:val="0075701B"/>
    <w:rsid w:val="007570ED"/>
    <w:rsid w:val="00757242"/>
    <w:rsid w:val="0075730B"/>
    <w:rsid w:val="0075749A"/>
    <w:rsid w:val="007577AD"/>
    <w:rsid w:val="007578D0"/>
    <w:rsid w:val="00757A42"/>
    <w:rsid w:val="00757D78"/>
    <w:rsid w:val="00760AC7"/>
    <w:rsid w:val="00760F18"/>
    <w:rsid w:val="007610F3"/>
    <w:rsid w:val="00762078"/>
    <w:rsid w:val="00762526"/>
    <w:rsid w:val="007626DB"/>
    <w:rsid w:val="0076292A"/>
    <w:rsid w:val="007633CF"/>
    <w:rsid w:val="00763C22"/>
    <w:rsid w:val="00763E89"/>
    <w:rsid w:val="007640EF"/>
    <w:rsid w:val="00764116"/>
    <w:rsid w:val="00764194"/>
    <w:rsid w:val="007641E3"/>
    <w:rsid w:val="00764375"/>
    <w:rsid w:val="007647B7"/>
    <w:rsid w:val="00764BB6"/>
    <w:rsid w:val="00765073"/>
    <w:rsid w:val="0076596A"/>
    <w:rsid w:val="007659A4"/>
    <w:rsid w:val="00765AF4"/>
    <w:rsid w:val="00765C51"/>
    <w:rsid w:val="00765FBC"/>
    <w:rsid w:val="00766291"/>
    <w:rsid w:val="00766CC2"/>
    <w:rsid w:val="00767190"/>
    <w:rsid w:val="007673D2"/>
    <w:rsid w:val="00767D83"/>
    <w:rsid w:val="00770223"/>
    <w:rsid w:val="007703BC"/>
    <w:rsid w:val="00770AB8"/>
    <w:rsid w:val="007715C8"/>
    <w:rsid w:val="007716A1"/>
    <w:rsid w:val="007719EB"/>
    <w:rsid w:val="00771AB0"/>
    <w:rsid w:val="00771D1B"/>
    <w:rsid w:val="00771FA0"/>
    <w:rsid w:val="00771FE7"/>
    <w:rsid w:val="007721FF"/>
    <w:rsid w:val="007724EA"/>
    <w:rsid w:val="00772A39"/>
    <w:rsid w:val="00773341"/>
    <w:rsid w:val="007734E5"/>
    <w:rsid w:val="00773542"/>
    <w:rsid w:val="007736C0"/>
    <w:rsid w:val="00773E3D"/>
    <w:rsid w:val="00773E6D"/>
    <w:rsid w:val="00773F51"/>
    <w:rsid w:val="00773FBD"/>
    <w:rsid w:val="00774304"/>
    <w:rsid w:val="00774348"/>
    <w:rsid w:val="00774513"/>
    <w:rsid w:val="007746E6"/>
    <w:rsid w:val="00774749"/>
    <w:rsid w:val="00774982"/>
    <w:rsid w:val="00774AB3"/>
    <w:rsid w:val="00775003"/>
    <w:rsid w:val="007756E3"/>
    <w:rsid w:val="00775EAF"/>
    <w:rsid w:val="0077613E"/>
    <w:rsid w:val="007762FE"/>
    <w:rsid w:val="00776303"/>
    <w:rsid w:val="007763D5"/>
    <w:rsid w:val="007766FD"/>
    <w:rsid w:val="00776FDB"/>
    <w:rsid w:val="00776FF2"/>
    <w:rsid w:val="00777174"/>
    <w:rsid w:val="007771F4"/>
    <w:rsid w:val="00777466"/>
    <w:rsid w:val="007776AE"/>
    <w:rsid w:val="007776C2"/>
    <w:rsid w:val="00777A10"/>
    <w:rsid w:val="00777A9A"/>
    <w:rsid w:val="00777AA9"/>
    <w:rsid w:val="00780084"/>
    <w:rsid w:val="0078012E"/>
    <w:rsid w:val="00780BAE"/>
    <w:rsid w:val="00781217"/>
    <w:rsid w:val="007812E8"/>
    <w:rsid w:val="00781380"/>
    <w:rsid w:val="00781890"/>
    <w:rsid w:val="007818DA"/>
    <w:rsid w:val="00781CF8"/>
    <w:rsid w:val="00781DD7"/>
    <w:rsid w:val="007820AA"/>
    <w:rsid w:val="0078236D"/>
    <w:rsid w:val="007824B6"/>
    <w:rsid w:val="007825EB"/>
    <w:rsid w:val="0078273B"/>
    <w:rsid w:val="007829C9"/>
    <w:rsid w:val="00782CBE"/>
    <w:rsid w:val="0078305B"/>
    <w:rsid w:val="00784256"/>
    <w:rsid w:val="00784630"/>
    <w:rsid w:val="00784C71"/>
    <w:rsid w:val="007850DD"/>
    <w:rsid w:val="0078517E"/>
    <w:rsid w:val="0078531E"/>
    <w:rsid w:val="007854BE"/>
    <w:rsid w:val="00785519"/>
    <w:rsid w:val="00785710"/>
    <w:rsid w:val="007864EF"/>
    <w:rsid w:val="00786DD2"/>
    <w:rsid w:val="00787350"/>
    <w:rsid w:val="00787639"/>
    <w:rsid w:val="007878CF"/>
    <w:rsid w:val="00787EED"/>
    <w:rsid w:val="00787F40"/>
    <w:rsid w:val="00790ADB"/>
    <w:rsid w:val="00790B2A"/>
    <w:rsid w:val="007912EE"/>
    <w:rsid w:val="007917CE"/>
    <w:rsid w:val="00791850"/>
    <w:rsid w:val="007924D6"/>
    <w:rsid w:val="00792797"/>
    <w:rsid w:val="00792DBA"/>
    <w:rsid w:val="00793379"/>
    <w:rsid w:val="007935EE"/>
    <w:rsid w:val="00793720"/>
    <w:rsid w:val="00793812"/>
    <w:rsid w:val="00793F5C"/>
    <w:rsid w:val="00793FA2"/>
    <w:rsid w:val="0079431B"/>
    <w:rsid w:val="00794400"/>
    <w:rsid w:val="007944D1"/>
    <w:rsid w:val="00794584"/>
    <w:rsid w:val="0079520B"/>
    <w:rsid w:val="0079566E"/>
    <w:rsid w:val="00795A7E"/>
    <w:rsid w:val="00795A9D"/>
    <w:rsid w:val="00795D95"/>
    <w:rsid w:val="007960EC"/>
    <w:rsid w:val="0079611A"/>
    <w:rsid w:val="007966EC"/>
    <w:rsid w:val="00796A3E"/>
    <w:rsid w:val="0079700B"/>
    <w:rsid w:val="00797404"/>
    <w:rsid w:val="007975AF"/>
    <w:rsid w:val="007977F2"/>
    <w:rsid w:val="00797A1D"/>
    <w:rsid w:val="00797EFA"/>
    <w:rsid w:val="007A03C8"/>
    <w:rsid w:val="007A06DF"/>
    <w:rsid w:val="007A07D0"/>
    <w:rsid w:val="007A0AFF"/>
    <w:rsid w:val="007A0B62"/>
    <w:rsid w:val="007A0C4D"/>
    <w:rsid w:val="007A10E2"/>
    <w:rsid w:val="007A11E5"/>
    <w:rsid w:val="007A137B"/>
    <w:rsid w:val="007A196A"/>
    <w:rsid w:val="007A1B61"/>
    <w:rsid w:val="007A1CBF"/>
    <w:rsid w:val="007A32BC"/>
    <w:rsid w:val="007A3A55"/>
    <w:rsid w:val="007A3DE8"/>
    <w:rsid w:val="007A3E5C"/>
    <w:rsid w:val="007A3ECB"/>
    <w:rsid w:val="007A3EF4"/>
    <w:rsid w:val="007A3F45"/>
    <w:rsid w:val="007A45C2"/>
    <w:rsid w:val="007A50B2"/>
    <w:rsid w:val="007A5553"/>
    <w:rsid w:val="007A562B"/>
    <w:rsid w:val="007A5753"/>
    <w:rsid w:val="007A59D4"/>
    <w:rsid w:val="007A5D5E"/>
    <w:rsid w:val="007A5DB7"/>
    <w:rsid w:val="007A5DBA"/>
    <w:rsid w:val="007A5E8B"/>
    <w:rsid w:val="007A5E9D"/>
    <w:rsid w:val="007A61F1"/>
    <w:rsid w:val="007A6453"/>
    <w:rsid w:val="007A64A6"/>
    <w:rsid w:val="007A64B2"/>
    <w:rsid w:val="007A69BA"/>
    <w:rsid w:val="007A6D47"/>
    <w:rsid w:val="007A7183"/>
    <w:rsid w:val="007A71F7"/>
    <w:rsid w:val="007B058C"/>
    <w:rsid w:val="007B08F6"/>
    <w:rsid w:val="007B0F2B"/>
    <w:rsid w:val="007B10F9"/>
    <w:rsid w:val="007B17D4"/>
    <w:rsid w:val="007B1D8C"/>
    <w:rsid w:val="007B247F"/>
    <w:rsid w:val="007B27E0"/>
    <w:rsid w:val="007B2BD2"/>
    <w:rsid w:val="007B361F"/>
    <w:rsid w:val="007B3DA3"/>
    <w:rsid w:val="007B3ED3"/>
    <w:rsid w:val="007B43A7"/>
    <w:rsid w:val="007B4570"/>
    <w:rsid w:val="007B4883"/>
    <w:rsid w:val="007B4A10"/>
    <w:rsid w:val="007B4B12"/>
    <w:rsid w:val="007B4B4F"/>
    <w:rsid w:val="007B4C96"/>
    <w:rsid w:val="007B4F43"/>
    <w:rsid w:val="007B59D2"/>
    <w:rsid w:val="007B5BCF"/>
    <w:rsid w:val="007B5E70"/>
    <w:rsid w:val="007B5F8A"/>
    <w:rsid w:val="007B617F"/>
    <w:rsid w:val="007B6327"/>
    <w:rsid w:val="007B635B"/>
    <w:rsid w:val="007B6371"/>
    <w:rsid w:val="007B65DB"/>
    <w:rsid w:val="007B6858"/>
    <w:rsid w:val="007B6A8E"/>
    <w:rsid w:val="007B7553"/>
    <w:rsid w:val="007B75BF"/>
    <w:rsid w:val="007B7C99"/>
    <w:rsid w:val="007C0286"/>
    <w:rsid w:val="007C09C4"/>
    <w:rsid w:val="007C0B1D"/>
    <w:rsid w:val="007C0F70"/>
    <w:rsid w:val="007C15CC"/>
    <w:rsid w:val="007C232B"/>
    <w:rsid w:val="007C2609"/>
    <w:rsid w:val="007C262B"/>
    <w:rsid w:val="007C264D"/>
    <w:rsid w:val="007C289C"/>
    <w:rsid w:val="007C2A5D"/>
    <w:rsid w:val="007C2C5C"/>
    <w:rsid w:val="007C2DD6"/>
    <w:rsid w:val="007C2F3B"/>
    <w:rsid w:val="007C307E"/>
    <w:rsid w:val="007C30CB"/>
    <w:rsid w:val="007C32B7"/>
    <w:rsid w:val="007C33CE"/>
    <w:rsid w:val="007C38C4"/>
    <w:rsid w:val="007C38CE"/>
    <w:rsid w:val="007C3C3A"/>
    <w:rsid w:val="007C40A7"/>
    <w:rsid w:val="007C41AF"/>
    <w:rsid w:val="007C442E"/>
    <w:rsid w:val="007C4905"/>
    <w:rsid w:val="007C4DAF"/>
    <w:rsid w:val="007C51BC"/>
    <w:rsid w:val="007C539C"/>
    <w:rsid w:val="007C551C"/>
    <w:rsid w:val="007C567C"/>
    <w:rsid w:val="007C5D2A"/>
    <w:rsid w:val="007C5E85"/>
    <w:rsid w:val="007C7CEC"/>
    <w:rsid w:val="007C7DCB"/>
    <w:rsid w:val="007D0526"/>
    <w:rsid w:val="007D0797"/>
    <w:rsid w:val="007D08F7"/>
    <w:rsid w:val="007D0EF6"/>
    <w:rsid w:val="007D138B"/>
    <w:rsid w:val="007D1B50"/>
    <w:rsid w:val="007D1EAC"/>
    <w:rsid w:val="007D2001"/>
    <w:rsid w:val="007D2338"/>
    <w:rsid w:val="007D27F8"/>
    <w:rsid w:val="007D281D"/>
    <w:rsid w:val="007D2CB9"/>
    <w:rsid w:val="007D336B"/>
    <w:rsid w:val="007D36A9"/>
    <w:rsid w:val="007D3776"/>
    <w:rsid w:val="007D3C82"/>
    <w:rsid w:val="007D3D8F"/>
    <w:rsid w:val="007D3FB9"/>
    <w:rsid w:val="007D43E1"/>
    <w:rsid w:val="007D4730"/>
    <w:rsid w:val="007D483E"/>
    <w:rsid w:val="007D4B49"/>
    <w:rsid w:val="007D4EA7"/>
    <w:rsid w:val="007D55B3"/>
    <w:rsid w:val="007D5D34"/>
    <w:rsid w:val="007D5DD4"/>
    <w:rsid w:val="007D6532"/>
    <w:rsid w:val="007D65B0"/>
    <w:rsid w:val="007D684A"/>
    <w:rsid w:val="007D6BC7"/>
    <w:rsid w:val="007D6D6D"/>
    <w:rsid w:val="007D723D"/>
    <w:rsid w:val="007D7440"/>
    <w:rsid w:val="007D74A5"/>
    <w:rsid w:val="007E02C5"/>
    <w:rsid w:val="007E0301"/>
    <w:rsid w:val="007E03DF"/>
    <w:rsid w:val="007E058A"/>
    <w:rsid w:val="007E07F0"/>
    <w:rsid w:val="007E127D"/>
    <w:rsid w:val="007E1951"/>
    <w:rsid w:val="007E19B0"/>
    <w:rsid w:val="007E1AB8"/>
    <w:rsid w:val="007E22E3"/>
    <w:rsid w:val="007E27AF"/>
    <w:rsid w:val="007E2A06"/>
    <w:rsid w:val="007E2A07"/>
    <w:rsid w:val="007E35C4"/>
    <w:rsid w:val="007E36B0"/>
    <w:rsid w:val="007E377B"/>
    <w:rsid w:val="007E3ADB"/>
    <w:rsid w:val="007E4135"/>
    <w:rsid w:val="007E4A21"/>
    <w:rsid w:val="007E4DF3"/>
    <w:rsid w:val="007E5720"/>
    <w:rsid w:val="007E59A9"/>
    <w:rsid w:val="007E5FAC"/>
    <w:rsid w:val="007E6642"/>
    <w:rsid w:val="007E68DE"/>
    <w:rsid w:val="007E6E3E"/>
    <w:rsid w:val="007E73BE"/>
    <w:rsid w:val="007E7690"/>
    <w:rsid w:val="007E799B"/>
    <w:rsid w:val="007E7A34"/>
    <w:rsid w:val="007E7C3B"/>
    <w:rsid w:val="007E7D8D"/>
    <w:rsid w:val="007E7E11"/>
    <w:rsid w:val="007E7E79"/>
    <w:rsid w:val="007F0595"/>
    <w:rsid w:val="007F09D1"/>
    <w:rsid w:val="007F09E2"/>
    <w:rsid w:val="007F0DC2"/>
    <w:rsid w:val="007F0F04"/>
    <w:rsid w:val="007F1083"/>
    <w:rsid w:val="007F1661"/>
    <w:rsid w:val="007F16B7"/>
    <w:rsid w:val="007F1DA0"/>
    <w:rsid w:val="007F1EEC"/>
    <w:rsid w:val="007F200E"/>
    <w:rsid w:val="007F210B"/>
    <w:rsid w:val="007F2D09"/>
    <w:rsid w:val="007F30CF"/>
    <w:rsid w:val="007F326C"/>
    <w:rsid w:val="007F33F0"/>
    <w:rsid w:val="007F344C"/>
    <w:rsid w:val="007F3DE3"/>
    <w:rsid w:val="007F3ED5"/>
    <w:rsid w:val="007F3F44"/>
    <w:rsid w:val="007F4288"/>
    <w:rsid w:val="007F42E8"/>
    <w:rsid w:val="007F4356"/>
    <w:rsid w:val="007F45AD"/>
    <w:rsid w:val="007F50D2"/>
    <w:rsid w:val="007F568C"/>
    <w:rsid w:val="007F56A7"/>
    <w:rsid w:val="007F59B5"/>
    <w:rsid w:val="007F5C3B"/>
    <w:rsid w:val="007F5E8F"/>
    <w:rsid w:val="007F6237"/>
    <w:rsid w:val="007F6430"/>
    <w:rsid w:val="007F6B36"/>
    <w:rsid w:val="007F6B71"/>
    <w:rsid w:val="007F6E65"/>
    <w:rsid w:val="007F7482"/>
    <w:rsid w:val="007F7754"/>
    <w:rsid w:val="007F7A40"/>
    <w:rsid w:val="007F7B7A"/>
    <w:rsid w:val="007F7FE8"/>
    <w:rsid w:val="007F7FEF"/>
    <w:rsid w:val="008001E7"/>
    <w:rsid w:val="00800530"/>
    <w:rsid w:val="00800581"/>
    <w:rsid w:val="008008FB"/>
    <w:rsid w:val="00800E1E"/>
    <w:rsid w:val="008012FB"/>
    <w:rsid w:val="008018C1"/>
    <w:rsid w:val="00801AB2"/>
    <w:rsid w:val="00801BE0"/>
    <w:rsid w:val="00801D0F"/>
    <w:rsid w:val="00802D49"/>
    <w:rsid w:val="00802DFC"/>
    <w:rsid w:val="00802EF5"/>
    <w:rsid w:val="00803143"/>
    <w:rsid w:val="008039E3"/>
    <w:rsid w:val="00803F62"/>
    <w:rsid w:val="00803FCB"/>
    <w:rsid w:val="00804AEC"/>
    <w:rsid w:val="0080511B"/>
    <w:rsid w:val="00805122"/>
    <w:rsid w:val="008053B1"/>
    <w:rsid w:val="00805FEC"/>
    <w:rsid w:val="008062F4"/>
    <w:rsid w:val="008066C1"/>
    <w:rsid w:val="00806711"/>
    <w:rsid w:val="00806B20"/>
    <w:rsid w:val="00807180"/>
    <w:rsid w:val="008074D6"/>
    <w:rsid w:val="00807612"/>
    <w:rsid w:val="00810060"/>
    <w:rsid w:val="00810165"/>
    <w:rsid w:val="00810674"/>
    <w:rsid w:val="00810D80"/>
    <w:rsid w:val="00810E5B"/>
    <w:rsid w:val="00810EC5"/>
    <w:rsid w:val="0081152E"/>
    <w:rsid w:val="008115D4"/>
    <w:rsid w:val="008117D4"/>
    <w:rsid w:val="008118E4"/>
    <w:rsid w:val="00811AB9"/>
    <w:rsid w:val="00811C40"/>
    <w:rsid w:val="008120F1"/>
    <w:rsid w:val="00812578"/>
    <w:rsid w:val="00812594"/>
    <w:rsid w:val="00812810"/>
    <w:rsid w:val="00812C0A"/>
    <w:rsid w:val="00813697"/>
    <w:rsid w:val="008137D0"/>
    <w:rsid w:val="00813992"/>
    <w:rsid w:val="00813A5A"/>
    <w:rsid w:val="00813D3B"/>
    <w:rsid w:val="00814378"/>
    <w:rsid w:val="00814444"/>
    <w:rsid w:val="008145C9"/>
    <w:rsid w:val="0081498E"/>
    <w:rsid w:val="00814E49"/>
    <w:rsid w:val="00815361"/>
    <w:rsid w:val="008155F8"/>
    <w:rsid w:val="00815697"/>
    <w:rsid w:val="00815D31"/>
    <w:rsid w:val="008161EF"/>
    <w:rsid w:val="00816B8D"/>
    <w:rsid w:val="00816F08"/>
    <w:rsid w:val="00816FAA"/>
    <w:rsid w:val="0081742E"/>
    <w:rsid w:val="008175F3"/>
    <w:rsid w:val="008176B2"/>
    <w:rsid w:val="0081776C"/>
    <w:rsid w:val="00820503"/>
    <w:rsid w:val="00820A9A"/>
    <w:rsid w:val="00820B49"/>
    <w:rsid w:val="00820BFA"/>
    <w:rsid w:val="00820DA1"/>
    <w:rsid w:val="008212CD"/>
    <w:rsid w:val="008215A7"/>
    <w:rsid w:val="00821756"/>
    <w:rsid w:val="008217F5"/>
    <w:rsid w:val="00821AD4"/>
    <w:rsid w:val="0082225C"/>
    <w:rsid w:val="008227CC"/>
    <w:rsid w:val="008227FF"/>
    <w:rsid w:val="008229F4"/>
    <w:rsid w:val="0082300C"/>
    <w:rsid w:val="008230E5"/>
    <w:rsid w:val="008233EE"/>
    <w:rsid w:val="00823EF4"/>
    <w:rsid w:val="00824049"/>
    <w:rsid w:val="008240DE"/>
    <w:rsid w:val="00824305"/>
    <w:rsid w:val="008243AC"/>
    <w:rsid w:val="00824669"/>
    <w:rsid w:val="0082492B"/>
    <w:rsid w:val="00824D2D"/>
    <w:rsid w:val="00825E51"/>
    <w:rsid w:val="00826548"/>
    <w:rsid w:val="00826634"/>
    <w:rsid w:val="0082685B"/>
    <w:rsid w:val="00826912"/>
    <w:rsid w:val="00826A56"/>
    <w:rsid w:val="00826A5D"/>
    <w:rsid w:val="00826DFF"/>
    <w:rsid w:val="008273A9"/>
    <w:rsid w:val="00827598"/>
    <w:rsid w:val="0082760B"/>
    <w:rsid w:val="008277CE"/>
    <w:rsid w:val="0082793B"/>
    <w:rsid w:val="008304C6"/>
    <w:rsid w:val="008306E0"/>
    <w:rsid w:val="0083072A"/>
    <w:rsid w:val="00830772"/>
    <w:rsid w:val="00830E28"/>
    <w:rsid w:val="00830F25"/>
    <w:rsid w:val="00830FF5"/>
    <w:rsid w:val="008314F2"/>
    <w:rsid w:val="008318A4"/>
    <w:rsid w:val="0083287A"/>
    <w:rsid w:val="00832AF9"/>
    <w:rsid w:val="00833748"/>
    <w:rsid w:val="008337CA"/>
    <w:rsid w:val="00833846"/>
    <w:rsid w:val="00833B1C"/>
    <w:rsid w:val="00833B3B"/>
    <w:rsid w:val="0083419E"/>
    <w:rsid w:val="008342D5"/>
    <w:rsid w:val="008342F2"/>
    <w:rsid w:val="008349BB"/>
    <w:rsid w:val="00834F79"/>
    <w:rsid w:val="0083519E"/>
    <w:rsid w:val="00835624"/>
    <w:rsid w:val="008357B6"/>
    <w:rsid w:val="00835EEB"/>
    <w:rsid w:val="0083694E"/>
    <w:rsid w:val="00836BDD"/>
    <w:rsid w:val="00837C2A"/>
    <w:rsid w:val="00837F0E"/>
    <w:rsid w:val="0084026C"/>
    <w:rsid w:val="008402A8"/>
    <w:rsid w:val="00840350"/>
    <w:rsid w:val="00840669"/>
    <w:rsid w:val="00840730"/>
    <w:rsid w:val="0084168E"/>
    <w:rsid w:val="00842330"/>
    <w:rsid w:val="00842545"/>
    <w:rsid w:val="00842582"/>
    <w:rsid w:val="008427D5"/>
    <w:rsid w:val="00842AFB"/>
    <w:rsid w:val="00842CFC"/>
    <w:rsid w:val="00842E11"/>
    <w:rsid w:val="008431A3"/>
    <w:rsid w:val="008431FC"/>
    <w:rsid w:val="008435F7"/>
    <w:rsid w:val="00843C96"/>
    <w:rsid w:val="008440A5"/>
    <w:rsid w:val="00844A43"/>
    <w:rsid w:val="008450DC"/>
    <w:rsid w:val="00845144"/>
    <w:rsid w:val="0084523F"/>
    <w:rsid w:val="00845424"/>
    <w:rsid w:val="00845C34"/>
    <w:rsid w:val="00846091"/>
    <w:rsid w:val="0084687E"/>
    <w:rsid w:val="00847441"/>
    <w:rsid w:val="0084758B"/>
    <w:rsid w:val="008478C2"/>
    <w:rsid w:val="00847BFE"/>
    <w:rsid w:val="00847E77"/>
    <w:rsid w:val="00847FA4"/>
    <w:rsid w:val="00850482"/>
    <w:rsid w:val="00850725"/>
    <w:rsid w:val="00851347"/>
    <w:rsid w:val="00852206"/>
    <w:rsid w:val="008523A4"/>
    <w:rsid w:val="00852717"/>
    <w:rsid w:val="008527FB"/>
    <w:rsid w:val="0085280F"/>
    <w:rsid w:val="00852981"/>
    <w:rsid w:val="008529B6"/>
    <w:rsid w:val="0085326D"/>
    <w:rsid w:val="008533C4"/>
    <w:rsid w:val="008536B7"/>
    <w:rsid w:val="00853BCB"/>
    <w:rsid w:val="00853DAF"/>
    <w:rsid w:val="00854432"/>
    <w:rsid w:val="0085458C"/>
    <w:rsid w:val="00854E94"/>
    <w:rsid w:val="00854FF0"/>
    <w:rsid w:val="0085539E"/>
    <w:rsid w:val="00855B0A"/>
    <w:rsid w:val="00855C45"/>
    <w:rsid w:val="00855E8A"/>
    <w:rsid w:val="00856543"/>
    <w:rsid w:val="008567AF"/>
    <w:rsid w:val="00856CD2"/>
    <w:rsid w:val="00856E92"/>
    <w:rsid w:val="00856FAA"/>
    <w:rsid w:val="0085754F"/>
    <w:rsid w:val="008575F5"/>
    <w:rsid w:val="0085773D"/>
    <w:rsid w:val="00857921"/>
    <w:rsid w:val="00857C9E"/>
    <w:rsid w:val="00857F95"/>
    <w:rsid w:val="0086062E"/>
    <w:rsid w:val="00860C51"/>
    <w:rsid w:val="00860E1E"/>
    <w:rsid w:val="00861136"/>
    <w:rsid w:val="0086118C"/>
    <w:rsid w:val="008611E6"/>
    <w:rsid w:val="00861724"/>
    <w:rsid w:val="00861B59"/>
    <w:rsid w:val="0086205E"/>
    <w:rsid w:val="00862748"/>
    <w:rsid w:val="00862F7A"/>
    <w:rsid w:val="008630E3"/>
    <w:rsid w:val="008630ED"/>
    <w:rsid w:val="0086313C"/>
    <w:rsid w:val="008633D5"/>
    <w:rsid w:val="00863662"/>
    <w:rsid w:val="008637CF"/>
    <w:rsid w:val="00863B77"/>
    <w:rsid w:val="00863C36"/>
    <w:rsid w:val="0086400D"/>
    <w:rsid w:val="00864019"/>
    <w:rsid w:val="008643F9"/>
    <w:rsid w:val="00864F3D"/>
    <w:rsid w:val="008658D3"/>
    <w:rsid w:val="00865B97"/>
    <w:rsid w:val="00865BB8"/>
    <w:rsid w:val="00865ECC"/>
    <w:rsid w:val="00867142"/>
    <w:rsid w:val="0087024E"/>
    <w:rsid w:val="00870AAB"/>
    <w:rsid w:val="00870C73"/>
    <w:rsid w:val="00871441"/>
    <w:rsid w:val="00871AC6"/>
    <w:rsid w:val="00871E76"/>
    <w:rsid w:val="00871FB0"/>
    <w:rsid w:val="00872346"/>
    <w:rsid w:val="00872AF9"/>
    <w:rsid w:val="00872CDE"/>
    <w:rsid w:val="00872F3F"/>
    <w:rsid w:val="00873098"/>
    <w:rsid w:val="00873506"/>
    <w:rsid w:val="00873C19"/>
    <w:rsid w:val="00873D05"/>
    <w:rsid w:val="0087463A"/>
    <w:rsid w:val="00875153"/>
    <w:rsid w:val="008755D9"/>
    <w:rsid w:val="0087571E"/>
    <w:rsid w:val="00875CCF"/>
    <w:rsid w:val="00875FC8"/>
    <w:rsid w:val="008766EE"/>
    <w:rsid w:val="008769CE"/>
    <w:rsid w:val="00876ADE"/>
    <w:rsid w:val="00876E15"/>
    <w:rsid w:val="00877C8A"/>
    <w:rsid w:val="0088022C"/>
    <w:rsid w:val="00880480"/>
    <w:rsid w:val="008809E0"/>
    <w:rsid w:val="00880EC4"/>
    <w:rsid w:val="00880F51"/>
    <w:rsid w:val="008819AE"/>
    <w:rsid w:val="0088205D"/>
    <w:rsid w:val="00882236"/>
    <w:rsid w:val="00882383"/>
    <w:rsid w:val="00882B92"/>
    <w:rsid w:val="00883941"/>
    <w:rsid w:val="00883E45"/>
    <w:rsid w:val="00884072"/>
    <w:rsid w:val="00884553"/>
    <w:rsid w:val="00884B23"/>
    <w:rsid w:val="008852B9"/>
    <w:rsid w:val="0088574A"/>
    <w:rsid w:val="00885996"/>
    <w:rsid w:val="008859EE"/>
    <w:rsid w:val="00886333"/>
    <w:rsid w:val="00886612"/>
    <w:rsid w:val="00886701"/>
    <w:rsid w:val="008868BC"/>
    <w:rsid w:val="0088713D"/>
    <w:rsid w:val="00887A4D"/>
    <w:rsid w:val="00887B84"/>
    <w:rsid w:val="00887E9F"/>
    <w:rsid w:val="008903B6"/>
    <w:rsid w:val="008906BF"/>
    <w:rsid w:val="00890BBE"/>
    <w:rsid w:val="008913B1"/>
    <w:rsid w:val="008915A2"/>
    <w:rsid w:val="00891888"/>
    <w:rsid w:val="00891D95"/>
    <w:rsid w:val="00891E0A"/>
    <w:rsid w:val="008924E2"/>
    <w:rsid w:val="00892575"/>
    <w:rsid w:val="00892842"/>
    <w:rsid w:val="00892B08"/>
    <w:rsid w:val="00893164"/>
    <w:rsid w:val="008934D0"/>
    <w:rsid w:val="00893527"/>
    <w:rsid w:val="00893557"/>
    <w:rsid w:val="00893660"/>
    <w:rsid w:val="00893833"/>
    <w:rsid w:val="00893A4E"/>
    <w:rsid w:val="00893DC5"/>
    <w:rsid w:val="008942B8"/>
    <w:rsid w:val="008943A0"/>
    <w:rsid w:val="008946FA"/>
    <w:rsid w:val="0089559B"/>
    <w:rsid w:val="008958FA"/>
    <w:rsid w:val="00895D1E"/>
    <w:rsid w:val="00895E08"/>
    <w:rsid w:val="00895F1D"/>
    <w:rsid w:val="00895F76"/>
    <w:rsid w:val="00896255"/>
    <w:rsid w:val="0089628E"/>
    <w:rsid w:val="008962B0"/>
    <w:rsid w:val="00896488"/>
    <w:rsid w:val="00896519"/>
    <w:rsid w:val="00897C45"/>
    <w:rsid w:val="008A0102"/>
    <w:rsid w:val="008A02BB"/>
    <w:rsid w:val="008A0544"/>
    <w:rsid w:val="008A0740"/>
    <w:rsid w:val="008A096D"/>
    <w:rsid w:val="008A0C06"/>
    <w:rsid w:val="008A0D07"/>
    <w:rsid w:val="008A0F22"/>
    <w:rsid w:val="008A10D1"/>
    <w:rsid w:val="008A1115"/>
    <w:rsid w:val="008A1304"/>
    <w:rsid w:val="008A1B4E"/>
    <w:rsid w:val="008A1FA9"/>
    <w:rsid w:val="008A2369"/>
    <w:rsid w:val="008A2407"/>
    <w:rsid w:val="008A240D"/>
    <w:rsid w:val="008A2780"/>
    <w:rsid w:val="008A2989"/>
    <w:rsid w:val="008A2ACA"/>
    <w:rsid w:val="008A2E5C"/>
    <w:rsid w:val="008A3025"/>
    <w:rsid w:val="008A3113"/>
    <w:rsid w:val="008A348C"/>
    <w:rsid w:val="008A3530"/>
    <w:rsid w:val="008A3587"/>
    <w:rsid w:val="008A35BD"/>
    <w:rsid w:val="008A401D"/>
    <w:rsid w:val="008A4968"/>
    <w:rsid w:val="008A55BB"/>
    <w:rsid w:val="008A57A8"/>
    <w:rsid w:val="008A5A3D"/>
    <w:rsid w:val="008A5CC2"/>
    <w:rsid w:val="008A5CD0"/>
    <w:rsid w:val="008A5E8D"/>
    <w:rsid w:val="008A5F9D"/>
    <w:rsid w:val="008A63DF"/>
    <w:rsid w:val="008A64C9"/>
    <w:rsid w:val="008A6ABB"/>
    <w:rsid w:val="008A6B2E"/>
    <w:rsid w:val="008A70DD"/>
    <w:rsid w:val="008B054A"/>
    <w:rsid w:val="008B0599"/>
    <w:rsid w:val="008B0699"/>
    <w:rsid w:val="008B0CB2"/>
    <w:rsid w:val="008B12C3"/>
    <w:rsid w:val="008B12CC"/>
    <w:rsid w:val="008B19E6"/>
    <w:rsid w:val="008B1AF9"/>
    <w:rsid w:val="008B1FDD"/>
    <w:rsid w:val="008B2035"/>
    <w:rsid w:val="008B4507"/>
    <w:rsid w:val="008B45AC"/>
    <w:rsid w:val="008B4698"/>
    <w:rsid w:val="008B47DF"/>
    <w:rsid w:val="008B4BA1"/>
    <w:rsid w:val="008B4BB4"/>
    <w:rsid w:val="008B4C97"/>
    <w:rsid w:val="008B4E25"/>
    <w:rsid w:val="008B53A5"/>
    <w:rsid w:val="008B5473"/>
    <w:rsid w:val="008B5739"/>
    <w:rsid w:val="008B58A4"/>
    <w:rsid w:val="008B597D"/>
    <w:rsid w:val="008B5B65"/>
    <w:rsid w:val="008B5C93"/>
    <w:rsid w:val="008B5E2B"/>
    <w:rsid w:val="008B5F7F"/>
    <w:rsid w:val="008B6069"/>
    <w:rsid w:val="008B611B"/>
    <w:rsid w:val="008B6B3D"/>
    <w:rsid w:val="008B6D15"/>
    <w:rsid w:val="008B6D7D"/>
    <w:rsid w:val="008B6ED2"/>
    <w:rsid w:val="008B7BC9"/>
    <w:rsid w:val="008C06C5"/>
    <w:rsid w:val="008C0D2E"/>
    <w:rsid w:val="008C0DCF"/>
    <w:rsid w:val="008C14C9"/>
    <w:rsid w:val="008C154D"/>
    <w:rsid w:val="008C17CB"/>
    <w:rsid w:val="008C187B"/>
    <w:rsid w:val="008C1E46"/>
    <w:rsid w:val="008C1F4F"/>
    <w:rsid w:val="008C23DA"/>
    <w:rsid w:val="008C2499"/>
    <w:rsid w:val="008C2790"/>
    <w:rsid w:val="008C284C"/>
    <w:rsid w:val="008C2CA8"/>
    <w:rsid w:val="008C319A"/>
    <w:rsid w:val="008C35B2"/>
    <w:rsid w:val="008C3D2E"/>
    <w:rsid w:val="008C3D61"/>
    <w:rsid w:val="008C3E5C"/>
    <w:rsid w:val="008C401E"/>
    <w:rsid w:val="008C4627"/>
    <w:rsid w:val="008C4A23"/>
    <w:rsid w:val="008C4B31"/>
    <w:rsid w:val="008C4BD6"/>
    <w:rsid w:val="008C4C33"/>
    <w:rsid w:val="008C4CE9"/>
    <w:rsid w:val="008C4E35"/>
    <w:rsid w:val="008C509D"/>
    <w:rsid w:val="008C5666"/>
    <w:rsid w:val="008C5BFB"/>
    <w:rsid w:val="008C61EF"/>
    <w:rsid w:val="008C67B7"/>
    <w:rsid w:val="008C68C7"/>
    <w:rsid w:val="008C6CF0"/>
    <w:rsid w:val="008C6D3D"/>
    <w:rsid w:val="008C7B73"/>
    <w:rsid w:val="008D073E"/>
    <w:rsid w:val="008D0BF1"/>
    <w:rsid w:val="008D1192"/>
    <w:rsid w:val="008D13B0"/>
    <w:rsid w:val="008D1C55"/>
    <w:rsid w:val="008D2109"/>
    <w:rsid w:val="008D2955"/>
    <w:rsid w:val="008D2986"/>
    <w:rsid w:val="008D2BCE"/>
    <w:rsid w:val="008D2E11"/>
    <w:rsid w:val="008D35B0"/>
    <w:rsid w:val="008D3AAA"/>
    <w:rsid w:val="008D3C89"/>
    <w:rsid w:val="008D4386"/>
    <w:rsid w:val="008D4DA4"/>
    <w:rsid w:val="008D4DCA"/>
    <w:rsid w:val="008D4F5E"/>
    <w:rsid w:val="008D5043"/>
    <w:rsid w:val="008D51AE"/>
    <w:rsid w:val="008D5291"/>
    <w:rsid w:val="008D537F"/>
    <w:rsid w:val="008D540B"/>
    <w:rsid w:val="008D5BA8"/>
    <w:rsid w:val="008D5CA7"/>
    <w:rsid w:val="008D6B39"/>
    <w:rsid w:val="008D6D0D"/>
    <w:rsid w:val="008D75DE"/>
    <w:rsid w:val="008D79C9"/>
    <w:rsid w:val="008D7A0A"/>
    <w:rsid w:val="008E0240"/>
    <w:rsid w:val="008E05B4"/>
    <w:rsid w:val="008E14D2"/>
    <w:rsid w:val="008E1A8E"/>
    <w:rsid w:val="008E200C"/>
    <w:rsid w:val="008E2AA1"/>
    <w:rsid w:val="008E2E53"/>
    <w:rsid w:val="008E2E82"/>
    <w:rsid w:val="008E30FB"/>
    <w:rsid w:val="008E3960"/>
    <w:rsid w:val="008E4500"/>
    <w:rsid w:val="008E48B6"/>
    <w:rsid w:val="008E4954"/>
    <w:rsid w:val="008E49AF"/>
    <w:rsid w:val="008E4F1B"/>
    <w:rsid w:val="008E4FD8"/>
    <w:rsid w:val="008E5192"/>
    <w:rsid w:val="008E5CB1"/>
    <w:rsid w:val="008E5D7C"/>
    <w:rsid w:val="008E613A"/>
    <w:rsid w:val="008E6CAE"/>
    <w:rsid w:val="008E77C1"/>
    <w:rsid w:val="008E77D5"/>
    <w:rsid w:val="008E7BA3"/>
    <w:rsid w:val="008E7E2A"/>
    <w:rsid w:val="008F0017"/>
    <w:rsid w:val="008F071C"/>
    <w:rsid w:val="008F092E"/>
    <w:rsid w:val="008F1131"/>
    <w:rsid w:val="008F13D7"/>
    <w:rsid w:val="008F1C77"/>
    <w:rsid w:val="008F1D17"/>
    <w:rsid w:val="008F227C"/>
    <w:rsid w:val="008F24AF"/>
    <w:rsid w:val="008F2A9D"/>
    <w:rsid w:val="008F2F9A"/>
    <w:rsid w:val="008F3380"/>
    <w:rsid w:val="008F3516"/>
    <w:rsid w:val="008F3F20"/>
    <w:rsid w:val="008F43C5"/>
    <w:rsid w:val="008F43D4"/>
    <w:rsid w:val="008F43FB"/>
    <w:rsid w:val="008F46AC"/>
    <w:rsid w:val="008F49E1"/>
    <w:rsid w:val="008F4C27"/>
    <w:rsid w:val="008F4E05"/>
    <w:rsid w:val="008F507D"/>
    <w:rsid w:val="008F5A6A"/>
    <w:rsid w:val="008F5ABA"/>
    <w:rsid w:val="008F5D00"/>
    <w:rsid w:val="008F5D26"/>
    <w:rsid w:val="008F5F0A"/>
    <w:rsid w:val="008F6191"/>
    <w:rsid w:val="008F684B"/>
    <w:rsid w:val="008F6881"/>
    <w:rsid w:val="008F6B0B"/>
    <w:rsid w:val="008F6B5D"/>
    <w:rsid w:val="008F6F5E"/>
    <w:rsid w:val="008F7036"/>
    <w:rsid w:val="008F7A7D"/>
    <w:rsid w:val="008F7BE0"/>
    <w:rsid w:val="008F7CA4"/>
    <w:rsid w:val="008F7F45"/>
    <w:rsid w:val="0090045E"/>
    <w:rsid w:val="00900F00"/>
    <w:rsid w:val="00901156"/>
    <w:rsid w:val="00901B97"/>
    <w:rsid w:val="0090227F"/>
    <w:rsid w:val="00902300"/>
    <w:rsid w:val="0090273B"/>
    <w:rsid w:val="00902B7F"/>
    <w:rsid w:val="00904555"/>
    <w:rsid w:val="009046E0"/>
    <w:rsid w:val="00904760"/>
    <w:rsid w:val="0090476E"/>
    <w:rsid w:val="009047B4"/>
    <w:rsid w:val="009049E3"/>
    <w:rsid w:val="00904AE1"/>
    <w:rsid w:val="00904FD3"/>
    <w:rsid w:val="00905124"/>
    <w:rsid w:val="009051C7"/>
    <w:rsid w:val="009051D9"/>
    <w:rsid w:val="009055FB"/>
    <w:rsid w:val="00905C95"/>
    <w:rsid w:val="00905EE2"/>
    <w:rsid w:val="00906A60"/>
    <w:rsid w:val="0090738F"/>
    <w:rsid w:val="0090747E"/>
    <w:rsid w:val="00907602"/>
    <w:rsid w:val="00907910"/>
    <w:rsid w:val="00907D69"/>
    <w:rsid w:val="00907DE1"/>
    <w:rsid w:val="00907FCB"/>
    <w:rsid w:val="0091015E"/>
    <w:rsid w:val="00910EC0"/>
    <w:rsid w:val="00911145"/>
    <w:rsid w:val="00911501"/>
    <w:rsid w:val="00911C61"/>
    <w:rsid w:val="00911ED4"/>
    <w:rsid w:val="009121C2"/>
    <w:rsid w:val="00912676"/>
    <w:rsid w:val="00912AE3"/>
    <w:rsid w:val="00912B97"/>
    <w:rsid w:val="0091388A"/>
    <w:rsid w:val="009138C7"/>
    <w:rsid w:val="00913BF6"/>
    <w:rsid w:val="009149C9"/>
    <w:rsid w:val="00914AF3"/>
    <w:rsid w:val="00914C2A"/>
    <w:rsid w:val="00915166"/>
    <w:rsid w:val="009153C6"/>
    <w:rsid w:val="0091572C"/>
    <w:rsid w:val="009159F2"/>
    <w:rsid w:val="00915B5F"/>
    <w:rsid w:val="00915BA7"/>
    <w:rsid w:val="009167B2"/>
    <w:rsid w:val="00916F7C"/>
    <w:rsid w:val="0091712F"/>
    <w:rsid w:val="009171C6"/>
    <w:rsid w:val="009171E4"/>
    <w:rsid w:val="0091750C"/>
    <w:rsid w:val="0091759A"/>
    <w:rsid w:val="0091764C"/>
    <w:rsid w:val="00917719"/>
    <w:rsid w:val="009179ED"/>
    <w:rsid w:val="00917B34"/>
    <w:rsid w:val="00917FBA"/>
    <w:rsid w:val="00920025"/>
    <w:rsid w:val="009200DE"/>
    <w:rsid w:val="00920324"/>
    <w:rsid w:val="00920376"/>
    <w:rsid w:val="00920455"/>
    <w:rsid w:val="00920898"/>
    <w:rsid w:val="00920BF0"/>
    <w:rsid w:val="00920D00"/>
    <w:rsid w:val="009213F3"/>
    <w:rsid w:val="009214FC"/>
    <w:rsid w:val="0092156A"/>
    <w:rsid w:val="009215E3"/>
    <w:rsid w:val="00921C2E"/>
    <w:rsid w:val="009225AE"/>
    <w:rsid w:val="009225B5"/>
    <w:rsid w:val="009225C3"/>
    <w:rsid w:val="0092261B"/>
    <w:rsid w:val="00922988"/>
    <w:rsid w:val="0092305E"/>
    <w:rsid w:val="00923613"/>
    <w:rsid w:val="00923C32"/>
    <w:rsid w:val="00923CFA"/>
    <w:rsid w:val="00923E6B"/>
    <w:rsid w:val="009242C9"/>
    <w:rsid w:val="009243B8"/>
    <w:rsid w:val="009246D7"/>
    <w:rsid w:val="009246E3"/>
    <w:rsid w:val="00924E2F"/>
    <w:rsid w:val="00924FD2"/>
    <w:rsid w:val="0092504C"/>
    <w:rsid w:val="00925059"/>
    <w:rsid w:val="009255C5"/>
    <w:rsid w:val="00925683"/>
    <w:rsid w:val="00925FED"/>
    <w:rsid w:val="0092665B"/>
    <w:rsid w:val="00926CA3"/>
    <w:rsid w:val="0092792D"/>
    <w:rsid w:val="00927ABF"/>
    <w:rsid w:val="0093049E"/>
    <w:rsid w:val="00930564"/>
    <w:rsid w:val="009305DF"/>
    <w:rsid w:val="009305F7"/>
    <w:rsid w:val="0093090A"/>
    <w:rsid w:val="0093103C"/>
    <w:rsid w:val="0093109A"/>
    <w:rsid w:val="00931451"/>
    <w:rsid w:val="0093185E"/>
    <w:rsid w:val="00931907"/>
    <w:rsid w:val="00932C36"/>
    <w:rsid w:val="00933336"/>
    <w:rsid w:val="00933991"/>
    <w:rsid w:val="0093487A"/>
    <w:rsid w:val="00934DC5"/>
    <w:rsid w:val="00934FD9"/>
    <w:rsid w:val="00934FE2"/>
    <w:rsid w:val="00935583"/>
    <w:rsid w:val="00935676"/>
    <w:rsid w:val="00936242"/>
    <w:rsid w:val="00936642"/>
    <w:rsid w:val="00936672"/>
    <w:rsid w:val="009366D0"/>
    <w:rsid w:val="0093692E"/>
    <w:rsid w:val="009377F2"/>
    <w:rsid w:val="0093785F"/>
    <w:rsid w:val="0093794F"/>
    <w:rsid w:val="00937A57"/>
    <w:rsid w:val="00937B1A"/>
    <w:rsid w:val="00937D27"/>
    <w:rsid w:val="0094022C"/>
    <w:rsid w:val="00940236"/>
    <w:rsid w:val="00940678"/>
    <w:rsid w:val="00940D26"/>
    <w:rsid w:val="0094109A"/>
    <w:rsid w:val="00941366"/>
    <w:rsid w:val="00941714"/>
    <w:rsid w:val="009417C2"/>
    <w:rsid w:val="0094199F"/>
    <w:rsid w:val="00941CD2"/>
    <w:rsid w:val="00942225"/>
    <w:rsid w:val="0094235E"/>
    <w:rsid w:val="00942971"/>
    <w:rsid w:val="00942C7F"/>
    <w:rsid w:val="00943539"/>
    <w:rsid w:val="0094396F"/>
    <w:rsid w:val="0094430A"/>
    <w:rsid w:val="00944A24"/>
    <w:rsid w:val="00944AB9"/>
    <w:rsid w:val="00945710"/>
    <w:rsid w:val="00945847"/>
    <w:rsid w:val="00945BD1"/>
    <w:rsid w:val="00945DD1"/>
    <w:rsid w:val="00946126"/>
    <w:rsid w:val="00946225"/>
    <w:rsid w:val="0094662E"/>
    <w:rsid w:val="009466A7"/>
    <w:rsid w:val="0094677A"/>
    <w:rsid w:val="009470D9"/>
    <w:rsid w:val="00947494"/>
    <w:rsid w:val="00947A8F"/>
    <w:rsid w:val="00947EED"/>
    <w:rsid w:val="00947F39"/>
    <w:rsid w:val="00947FBB"/>
    <w:rsid w:val="0095009D"/>
    <w:rsid w:val="0095011D"/>
    <w:rsid w:val="0095073A"/>
    <w:rsid w:val="00950A15"/>
    <w:rsid w:val="00950E14"/>
    <w:rsid w:val="0095116F"/>
    <w:rsid w:val="009512CA"/>
    <w:rsid w:val="009518E1"/>
    <w:rsid w:val="00951ACA"/>
    <w:rsid w:val="00951C1D"/>
    <w:rsid w:val="0095248A"/>
    <w:rsid w:val="0095266E"/>
    <w:rsid w:val="00953385"/>
    <w:rsid w:val="00953952"/>
    <w:rsid w:val="00954486"/>
    <w:rsid w:val="0095513A"/>
    <w:rsid w:val="00955766"/>
    <w:rsid w:val="0095614C"/>
    <w:rsid w:val="00956575"/>
    <w:rsid w:val="00956943"/>
    <w:rsid w:val="00956B13"/>
    <w:rsid w:val="00956E72"/>
    <w:rsid w:val="00956FC3"/>
    <w:rsid w:val="00960269"/>
    <w:rsid w:val="00960520"/>
    <w:rsid w:val="00960931"/>
    <w:rsid w:val="00961414"/>
    <w:rsid w:val="00961544"/>
    <w:rsid w:val="00961966"/>
    <w:rsid w:val="00961DB1"/>
    <w:rsid w:val="00961E25"/>
    <w:rsid w:val="00961F59"/>
    <w:rsid w:val="0096227E"/>
    <w:rsid w:val="00962CC0"/>
    <w:rsid w:val="00962CFD"/>
    <w:rsid w:val="00963287"/>
    <w:rsid w:val="0096349F"/>
    <w:rsid w:val="00963874"/>
    <w:rsid w:val="00963957"/>
    <w:rsid w:val="00963AA5"/>
    <w:rsid w:val="00963EF9"/>
    <w:rsid w:val="0096421A"/>
    <w:rsid w:val="009644FA"/>
    <w:rsid w:val="00964C88"/>
    <w:rsid w:val="00964EC4"/>
    <w:rsid w:val="00965106"/>
    <w:rsid w:val="0096535D"/>
    <w:rsid w:val="00965437"/>
    <w:rsid w:val="009659CC"/>
    <w:rsid w:val="00965A3D"/>
    <w:rsid w:val="00965AE0"/>
    <w:rsid w:val="00965B74"/>
    <w:rsid w:val="00965C5B"/>
    <w:rsid w:val="00966A1C"/>
    <w:rsid w:val="00966CF2"/>
    <w:rsid w:val="00966DCB"/>
    <w:rsid w:val="00966EBB"/>
    <w:rsid w:val="00967129"/>
    <w:rsid w:val="00967962"/>
    <w:rsid w:val="00970582"/>
    <w:rsid w:val="00970816"/>
    <w:rsid w:val="009724CA"/>
    <w:rsid w:val="00972C2E"/>
    <w:rsid w:val="0097357C"/>
    <w:rsid w:val="00973998"/>
    <w:rsid w:val="00973AF2"/>
    <w:rsid w:val="00973F74"/>
    <w:rsid w:val="00974012"/>
    <w:rsid w:val="00974662"/>
    <w:rsid w:val="00974921"/>
    <w:rsid w:val="00974AF3"/>
    <w:rsid w:val="00974CE1"/>
    <w:rsid w:val="00974DB9"/>
    <w:rsid w:val="00974E7B"/>
    <w:rsid w:val="009750DA"/>
    <w:rsid w:val="009757B1"/>
    <w:rsid w:val="00975F7A"/>
    <w:rsid w:val="00976333"/>
    <w:rsid w:val="0097671E"/>
    <w:rsid w:val="009767FB"/>
    <w:rsid w:val="00976C28"/>
    <w:rsid w:val="00976E45"/>
    <w:rsid w:val="00976E81"/>
    <w:rsid w:val="009778AB"/>
    <w:rsid w:val="0098053E"/>
    <w:rsid w:val="00980602"/>
    <w:rsid w:val="00980647"/>
    <w:rsid w:val="00980763"/>
    <w:rsid w:val="00980B58"/>
    <w:rsid w:val="00980F65"/>
    <w:rsid w:val="00980F92"/>
    <w:rsid w:val="009814DB"/>
    <w:rsid w:val="00981549"/>
    <w:rsid w:val="0098181D"/>
    <w:rsid w:val="00981894"/>
    <w:rsid w:val="009819EE"/>
    <w:rsid w:val="00981A50"/>
    <w:rsid w:val="009823C5"/>
    <w:rsid w:val="00982468"/>
    <w:rsid w:val="009830D0"/>
    <w:rsid w:val="00983120"/>
    <w:rsid w:val="0098340A"/>
    <w:rsid w:val="009835ED"/>
    <w:rsid w:val="009837A4"/>
    <w:rsid w:val="00983832"/>
    <w:rsid w:val="00983A13"/>
    <w:rsid w:val="00983AB8"/>
    <w:rsid w:val="00983FBF"/>
    <w:rsid w:val="0098406D"/>
    <w:rsid w:val="00984277"/>
    <w:rsid w:val="0098467A"/>
    <w:rsid w:val="0098482F"/>
    <w:rsid w:val="00985B3E"/>
    <w:rsid w:val="00985D96"/>
    <w:rsid w:val="00986367"/>
    <w:rsid w:val="009863CD"/>
    <w:rsid w:val="00986646"/>
    <w:rsid w:val="009866AB"/>
    <w:rsid w:val="00986762"/>
    <w:rsid w:val="00986B4F"/>
    <w:rsid w:val="00986BCB"/>
    <w:rsid w:val="0098716F"/>
    <w:rsid w:val="009871F3"/>
    <w:rsid w:val="0098773B"/>
    <w:rsid w:val="009878AB"/>
    <w:rsid w:val="00987D34"/>
    <w:rsid w:val="00987D3D"/>
    <w:rsid w:val="00990BE3"/>
    <w:rsid w:val="00991771"/>
    <w:rsid w:val="00991BA9"/>
    <w:rsid w:val="00991CD2"/>
    <w:rsid w:val="00991DAD"/>
    <w:rsid w:val="00991DCF"/>
    <w:rsid w:val="009927E0"/>
    <w:rsid w:val="00992E36"/>
    <w:rsid w:val="00993053"/>
    <w:rsid w:val="00993134"/>
    <w:rsid w:val="0099363C"/>
    <w:rsid w:val="0099397C"/>
    <w:rsid w:val="00993BAD"/>
    <w:rsid w:val="00993CCD"/>
    <w:rsid w:val="0099405A"/>
    <w:rsid w:val="009944C2"/>
    <w:rsid w:val="00994631"/>
    <w:rsid w:val="009948D4"/>
    <w:rsid w:val="00994CAD"/>
    <w:rsid w:val="00994D68"/>
    <w:rsid w:val="00994DC3"/>
    <w:rsid w:val="00994FCA"/>
    <w:rsid w:val="009952B3"/>
    <w:rsid w:val="009958E5"/>
    <w:rsid w:val="00995CA7"/>
    <w:rsid w:val="00995D5F"/>
    <w:rsid w:val="00996330"/>
    <w:rsid w:val="00997736"/>
    <w:rsid w:val="00997AAD"/>
    <w:rsid w:val="00997F8B"/>
    <w:rsid w:val="009A027D"/>
    <w:rsid w:val="009A0509"/>
    <w:rsid w:val="009A064F"/>
    <w:rsid w:val="009A0BBE"/>
    <w:rsid w:val="009A0F15"/>
    <w:rsid w:val="009A1155"/>
    <w:rsid w:val="009A142F"/>
    <w:rsid w:val="009A1454"/>
    <w:rsid w:val="009A14AB"/>
    <w:rsid w:val="009A1A81"/>
    <w:rsid w:val="009A1DB5"/>
    <w:rsid w:val="009A1E67"/>
    <w:rsid w:val="009A2420"/>
    <w:rsid w:val="009A248C"/>
    <w:rsid w:val="009A26FA"/>
    <w:rsid w:val="009A2893"/>
    <w:rsid w:val="009A28B8"/>
    <w:rsid w:val="009A2CB1"/>
    <w:rsid w:val="009A322F"/>
    <w:rsid w:val="009A3251"/>
    <w:rsid w:val="009A3378"/>
    <w:rsid w:val="009A34BC"/>
    <w:rsid w:val="009A35E6"/>
    <w:rsid w:val="009A3868"/>
    <w:rsid w:val="009A3AB6"/>
    <w:rsid w:val="009A3C5F"/>
    <w:rsid w:val="009A3EDC"/>
    <w:rsid w:val="009A42DE"/>
    <w:rsid w:val="009A4D5D"/>
    <w:rsid w:val="009A531B"/>
    <w:rsid w:val="009A546A"/>
    <w:rsid w:val="009A5728"/>
    <w:rsid w:val="009A5B0A"/>
    <w:rsid w:val="009A5C4F"/>
    <w:rsid w:val="009A5F00"/>
    <w:rsid w:val="009A6246"/>
    <w:rsid w:val="009A6731"/>
    <w:rsid w:val="009A6B3D"/>
    <w:rsid w:val="009A733C"/>
    <w:rsid w:val="009A758C"/>
    <w:rsid w:val="009A7740"/>
    <w:rsid w:val="009A7E6F"/>
    <w:rsid w:val="009B0066"/>
    <w:rsid w:val="009B024A"/>
    <w:rsid w:val="009B0284"/>
    <w:rsid w:val="009B035D"/>
    <w:rsid w:val="009B069A"/>
    <w:rsid w:val="009B0748"/>
    <w:rsid w:val="009B0910"/>
    <w:rsid w:val="009B0B92"/>
    <w:rsid w:val="009B1020"/>
    <w:rsid w:val="009B114B"/>
    <w:rsid w:val="009B16BB"/>
    <w:rsid w:val="009B1869"/>
    <w:rsid w:val="009B19B0"/>
    <w:rsid w:val="009B19EC"/>
    <w:rsid w:val="009B1A8C"/>
    <w:rsid w:val="009B203C"/>
    <w:rsid w:val="009B25EF"/>
    <w:rsid w:val="009B2756"/>
    <w:rsid w:val="009B28B4"/>
    <w:rsid w:val="009B2FD8"/>
    <w:rsid w:val="009B387E"/>
    <w:rsid w:val="009B399B"/>
    <w:rsid w:val="009B3FEB"/>
    <w:rsid w:val="009B48A5"/>
    <w:rsid w:val="009B48CE"/>
    <w:rsid w:val="009B49E9"/>
    <w:rsid w:val="009B4D61"/>
    <w:rsid w:val="009B4ED3"/>
    <w:rsid w:val="009B51E5"/>
    <w:rsid w:val="009B56B1"/>
    <w:rsid w:val="009B57C2"/>
    <w:rsid w:val="009B5FBD"/>
    <w:rsid w:val="009B676E"/>
    <w:rsid w:val="009B6AD5"/>
    <w:rsid w:val="009B6AFF"/>
    <w:rsid w:val="009B6DF2"/>
    <w:rsid w:val="009B7388"/>
    <w:rsid w:val="009B78C7"/>
    <w:rsid w:val="009B79E2"/>
    <w:rsid w:val="009B7D14"/>
    <w:rsid w:val="009C0A28"/>
    <w:rsid w:val="009C0A8A"/>
    <w:rsid w:val="009C0ABA"/>
    <w:rsid w:val="009C0CEC"/>
    <w:rsid w:val="009C26CC"/>
    <w:rsid w:val="009C36FA"/>
    <w:rsid w:val="009C37E9"/>
    <w:rsid w:val="009C380F"/>
    <w:rsid w:val="009C38E7"/>
    <w:rsid w:val="009C3CB1"/>
    <w:rsid w:val="009C41AE"/>
    <w:rsid w:val="009C462E"/>
    <w:rsid w:val="009C4955"/>
    <w:rsid w:val="009C4AB4"/>
    <w:rsid w:val="009C4D5C"/>
    <w:rsid w:val="009C4FCA"/>
    <w:rsid w:val="009C54BC"/>
    <w:rsid w:val="009C57AD"/>
    <w:rsid w:val="009C59E9"/>
    <w:rsid w:val="009C5E50"/>
    <w:rsid w:val="009C5E90"/>
    <w:rsid w:val="009C6542"/>
    <w:rsid w:val="009C666B"/>
    <w:rsid w:val="009C6B54"/>
    <w:rsid w:val="009C6BCA"/>
    <w:rsid w:val="009C714A"/>
    <w:rsid w:val="009C79D3"/>
    <w:rsid w:val="009C7B34"/>
    <w:rsid w:val="009D060D"/>
    <w:rsid w:val="009D0CA8"/>
    <w:rsid w:val="009D0CD9"/>
    <w:rsid w:val="009D0D2B"/>
    <w:rsid w:val="009D1339"/>
    <w:rsid w:val="009D18E3"/>
    <w:rsid w:val="009D2200"/>
    <w:rsid w:val="009D2522"/>
    <w:rsid w:val="009D2533"/>
    <w:rsid w:val="009D26C4"/>
    <w:rsid w:val="009D2829"/>
    <w:rsid w:val="009D2ADE"/>
    <w:rsid w:val="009D2B88"/>
    <w:rsid w:val="009D3266"/>
    <w:rsid w:val="009D3505"/>
    <w:rsid w:val="009D3B28"/>
    <w:rsid w:val="009D3D01"/>
    <w:rsid w:val="009D4234"/>
    <w:rsid w:val="009D4E24"/>
    <w:rsid w:val="009D5680"/>
    <w:rsid w:val="009D5BBA"/>
    <w:rsid w:val="009D5F6C"/>
    <w:rsid w:val="009D5F6D"/>
    <w:rsid w:val="009D5F84"/>
    <w:rsid w:val="009D621E"/>
    <w:rsid w:val="009D6826"/>
    <w:rsid w:val="009D6994"/>
    <w:rsid w:val="009D6D6D"/>
    <w:rsid w:val="009D7668"/>
    <w:rsid w:val="009D777F"/>
    <w:rsid w:val="009D7BD3"/>
    <w:rsid w:val="009D7EC8"/>
    <w:rsid w:val="009E00F4"/>
    <w:rsid w:val="009E079F"/>
    <w:rsid w:val="009E091D"/>
    <w:rsid w:val="009E0F14"/>
    <w:rsid w:val="009E1BD5"/>
    <w:rsid w:val="009E1CCA"/>
    <w:rsid w:val="009E2323"/>
    <w:rsid w:val="009E261C"/>
    <w:rsid w:val="009E2AD0"/>
    <w:rsid w:val="009E2FE0"/>
    <w:rsid w:val="009E32DC"/>
    <w:rsid w:val="009E3502"/>
    <w:rsid w:val="009E373F"/>
    <w:rsid w:val="009E37D7"/>
    <w:rsid w:val="009E39D5"/>
    <w:rsid w:val="009E40C6"/>
    <w:rsid w:val="009E437D"/>
    <w:rsid w:val="009E49BA"/>
    <w:rsid w:val="009E5053"/>
    <w:rsid w:val="009E587C"/>
    <w:rsid w:val="009E607C"/>
    <w:rsid w:val="009E6A30"/>
    <w:rsid w:val="009E6BE8"/>
    <w:rsid w:val="009E702F"/>
    <w:rsid w:val="009E70AA"/>
    <w:rsid w:val="009E72EF"/>
    <w:rsid w:val="009E76DE"/>
    <w:rsid w:val="009E792E"/>
    <w:rsid w:val="009E7B07"/>
    <w:rsid w:val="009E7CA0"/>
    <w:rsid w:val="009E7DBC"/>
    <w:rsid w:val="009E7DC1"/>
    <w:rsid w:val="009F02ED"/>
    <w:rsid w:val="009F0433"/>
    <w:rsid w:val="009F052C"/>
    <w:rsid w:val="009F0BCB"/>
    <w:rsid w:val="009F0CD2"/>
    <w:rsid w:val="009F226C"/>
    <w:rsid w:val="009F242B"/>
    <w:rsid w:val="009F31C8"/>
    <w:rsid w:val="009F33C3"/>
    <w:rsid w:val="009F3704"/>
    <w:rsid w:val="009F3C13"/>
    <w:rsid w:val="009F3DE5"/>
    <w:rsid w:val="009F3DF8"/>
    <w:rsid w:val="009F3E0C"/>
    <w:rsid w:val="009F3F4F"/>
    <w:rsid w:val="009F43A8"/>
    <w:rsid w:val="009F43D4"/>
    <w:rsid w:val="009F4C60"/>
    <w:rsid w:val="009F52A5"/>
    <w:rsid w:val="009F58D8"/>
    <w:rsid w:val="009F5D02"/>
    <w:rsid w:val="009F636C"/>
    <w:rsid w:val="009F6A80"/>
    <w:rsid w:val="009F6B92"/>
    <w:rsid w:val="009F6C59"/>
    <w:rsid w:val="009F727E"/>
    <w:rsid w:val="009F77CD"/>
    <w:rsid w:val="009F7BB2"/>
    <w:rsid w:val="009F7C79"/>
    <w:rsid w:val="009F7DD6"/>
    <w:rsid w:val="009F7E45"/>
    <w:rsid w:val="00A00A1E"/>
    <w:rsid w:val="00A00B77"/>
    <w:rsid w:val="00A00DAA"/>
    <w:rsid w:val="00A010A7"/>
    <w:rsid w:val="00A0112F"/>
    <w:rsid w:val="00A01575"/>
    <w:rsid w:val="00A018DB"/>
    <w:rsid w:val="00A01D98"/>
    <w:rsid w:val="00A02E2A"/>
    <w:rsid w:val="00A03282"/>
    <w:rsid w:val="00A0330E"/>
    <w:rsid w:val="00A034E3"/>
    <w:rsid w:val="00A03514"/>
    <w:rsid w:val="00A03665"/>
    <w:rsid w:val="00A040FB"/>
    <w:rsid w:val="00A04570"/>
    <w:rsid w:val="00A04BD6"/>
    <w:rsid w:val="00A051CB"/>
    <w:rsid w:val="00A05A90"/>
    <w:rsid w:val="00A05C22"/>
    <w:rsid w:val="00A05CA0"/>
    <w:rsid w:val="00A05D14"/>
    <w:rsid w:val="00A05EB7"/>
    <w:rsid w:val="00A05F73"/>
    <w:rsid w:val="00A060B6"/>
    <w:rsid w:val="00A06BB7"/>
    <w:rsid w:val="00A07048"/>
    <w:rsid w:val="00A0736C"/>
    <w:rsid w:val="00A073EF"/>
    <w:rsid w:val="00A0745D"/>
    <w:rsid w:val="00A074BE"/>
    <w:rsid w:val="00A07869"/>
    <w:rsid w:val="00A0795E"/>
    <w:rsid w:val="00A07FFE"/>
    <w:rsid w:val="00A10665"/>
    <w:rsid w:val="00A10679"/>
    <w:rsid w:val="00A1130C"/>
    <w:rsid w:val="00A11486"/>
    <w:rsid w:val="00A117CF"/>
    <w:rsid w:val="00A11CCC"/>
    <w:rsid w:val="00A126D9"/>
    <w:rsid w:val="00A12E3F"/>
    <w:rsid w:val="00A12FFD"/>
    <w:rsid w:val="00A137E1"/>
    <w:rsid w:val="00A13BB2"/>
    <w:rsid w:val="00A13BE9"/>
    <w:rsid w:val="00A13F20"/>
    <w:rsid w:val="00A142FB"/>
    <w:rsid w:val="00A145C4"/>
    <w:rsid w:val="00A14EA5"/>
    <w:rsid w:val="00A14EC0"/>
    <w:rsid w:val="00A1504D"/>
    <w:rsid w:val="00A1534E"/>
    <w:rsid w:val="00A1548F"/>
    <w:rsid w:val="00A157C8"/>
    <w:rsid w:val="00A15A97"/>
    <w:rsid w:val="00A15AD0"/>
    <w:rsid w:val="00A15F9F"/>
    <w:rsid w:val="00A1685C"/>
    <w:rsid w:val="00A168D8"/>
    <w:rsid w:val="00A1719F"/>
    <w:rsid w:val="00A171BD"/>
    <w:rsid w:val="00A17B0A"/>
    <w:rsid w:val="00A17C8F"/>
    <w:rsid w:val="00A17E1A"/>
    <w:rsid w:val="00A17FD5"/>
    <w:rsid w:val="00A20699"/>
    <w:rsid w:val="00A20D43"/>
    <w:rsid w:val="00A20F82"/>
    <w:rsid w:val="00A216C0"/>
    <w:rsid w:val="00A216D6"/>
    <w:rsid w:val="00A21740"/>
    <w:rsid w:val="00A218EB"/>
    <w:rsid w:val="00A2241B"/>
    <w:rsid w:val="00A22ADE"/>
    <w:rsid w:val="00A22C4E"/>
    <w:rsid w:val="00A22F44"/>
    <w:rsid w:val="00A230BD"/>
    <w:rsid w:val="00A231AB"/>
    <w:rsid w:val="00A235AF"/>
    <w:rsid w:val="00A235D1"/>
    <w:rsid w:val="00A23A71"/>
    <w:rsid w:val="00A23CB9"/>
    <w:rsid w:val="00A2407F"/>
    <w:rsid w:val="00A247DA"/>
    <w:rsid w:val="00A24C97"/>
    <w:rsid w:val="00A2568A"/>
    <w:rsid w:val="00A264E5"/>
    <w:rsid w:val="00A2778E"/>
    <w:rsid w:val="00A3053F"/>
    <w:rsid w:val="00A30CB2"/>
    <w:rsid w:val="00A320EB"/>
    <w:rsid w:val="00A32223"/>
    <w:rsid w:val="00A32413"/>
    <w:rsid w:val="00A32875"/>
    <w:rsid w:val="00A32C5A"/>
    <w:rsid w:val="00A3306E"/>
    <w:rsid w:val="00A333AE"/>
    <w:rsid w:val="00A341BA"/>
    <w:rsid w:val="00A341E4"/>
    <w:rsid w:val="00A3498B"/>
    <w:rsid w:val="00A34FA3"/>
    <w:rsid w:val="00A357DD"/>
    <w:rsid w:val="00A36330"/>
    <w:rsid w:val="00A3675F"/>
    <w:rsid w:val="00A368E5"/>
    <w:rsid w:val="00A36B0C"/>
    <w:rsid w:val="00A36E28"/>
    <w:rsid w:val="00A3709B"/>
    <w:rsid w:val="00A373A2"/>
    <w:rsid w:val="00A373CF"/>
    <w:rsid w:val="00A3744A"/>
    <w:rsid w:val="00A374B3"/>
    <w:rsid w:val="00A3788D"/>
    <w:rsid w:val="00A378A8"/>
    <w:rsid w:val="00A37B83"/>
    <w:rsid w:val="00A37C44"/>
    <w:rsid w:val="00A37F8B"/>
    <w:rsid w:val="00A3F91B"/>
    <w:rsid w:val="00A400A2"/>
    <w:rsid w:val="00A4038D"/>
    <w:rsid w:val="00A409A6"/>
    <w:rsid w:val="00A40C5B"/>
    <w:rsid w:val="00A40C95"/>
    <w:rsid w:val="00A40D73"/>
    <w:rsid w:val="00A4119B"/>
    <w:rsid w:val="00A412FE"/>
    <w:rsid w:val="00A4158F"/>
    <w:rsid w:val="00A416BD"/>
    <w:rsid w:val="00A41935"/>
    <w:rsid w:val="00A4220C"/>
    <w:rsid w:val="00A4229D"/>
    <w:rsid w:val="00A423F7"/>
    <w:rsid w:val="00A42C29"/>
    <w:rsid w:val="00A430B0"/>
    <w:rsid w:val="00A43343"/>
    <w:rsid w:val="00A438F5"/>
    <w:rsid w:val="00A43BD4"/>
    <w:rsid w:val="00A443E7"/>
    <w:rsid w:val="00A44555"/>
    <w:rsid w:val="00A44F53"/>
    <w:rsid w:val="00A45F17"/>
    <w:rsid w:val="00A45F5B"/>
    <w:rsid w:val="00A46098"/>
    <w:rsid w:val="00A46135"/>
    <w:rsid w:val="00A462DB"/>
    <w:rsid w:val="00A46B19"/>
    <w:rsid w:val="00A46EB9"/>
    <w:rsid w:val="00A473D8"/>
    <w:rsid w:val="00A4746C"/>
    <w:rsid w:val="00A47C16"/>
    <w:rsid w:val="00A502B1"/>
    <w:rsid w:val="00A50B9B"/>
    <w:rsid w:val="00A50CEB"/>
    <w:rsid w:val="00A510F2"/>
    <w:rsid w:val="00A510FB"/>
    <w:rsid w:val="00A51255"/>
    <w:rsid w:val="00A51485"/>
    <w:rsid w:val="00A51712"/>
    <w:rsid w:val="00A527D9"/>
    <w:rsid w:val="00A5289D"/>
    <w:rsid w:val="00A52C26"/>
    <w:rsid w:val="00A52C9F"/>
    <w:rsid w:val="00A52E82"/>
    <w:rsid w:val="00A530A0"/>
    <w:rsid w:val="00A531E6"/>
    <w:rsid w:val="00A533A3"/>
    <w:rsid w:val="00A536B1"/>
    <w:rsid w:val="00A5373D"/>
    <w:rsid w:val="00A53EB2"/>
    <w:rsid w:val="00A54575"/>
    <w:rsid w:val="00A54C6C"/>
    <w:rsid w:val="00A558F9"/>
    <w:rsid w:val="00A55BEA"/>
    <w:rsid w:val="00A55F1E"/>
    <w:rsid w:val="00A5621F"/>
    <w:rsid w:val="00A56255"/>
    <w:rsid w:val="00A562A0"/>
    <w:rsid w:val="00A566D3"/>
    <w:rsid w:val="00A56B60"/>
    <w:rsid w:val="00A56BDA"/>
    <w:rsid w:val="00A56C12"/>
    <w:rsid w:val="00A56EA2"/>
    <w:rsid w:val="00A57110"/>
    <w:rsid w:val="00A57242"/>
    <w:rsid w:val="00A579E5"/>
    <w:rsid w:val="00A57D78"/>
    <w:rsid w:val="00A613EB"/>
    <w:rsid w:val="00A6154B"/>
    <w:rsid w:val="00A61600"/>
    <w:rsid w:val="00A61C68"/>
    <w:rsid w:val="00A61D6B"/>
    <w:rsid w:val="00A61FBD"/>
    <w:rsid w:val="00A62A47"/>
    <w:rsid w:val="00A62AC2"/>
    <w:rsid w:val="00A632A1"/>
    <w:rsid w:val="00A637DA"/>
    <w:rsid w:val="00A63814"/>
    <w:rsid w:val="00A63A8B"/>
    <w:rsid w:val="00A63EA6"/>
    <w:rsid w:val="00A64396"/>
    <w:rsid w:val="00A64748"/>
    <w:rsid w:val="00A64C69"/>
    <w:rsid w:val="00A64E7F"/>
    <w:rsid w:val="00A65589"/>
    <w:rsid w:val="00A6565F"/>
    <w:rsid w:val="00A65772"/>
    <w:rsid w:val="00A6577A"/>
    <w:rsid w:val="00A65F7D"/>
    <w:rsid w:val="00A662CD"/>
    <w:rsid w:val="00A66853"/>
    <w:rsid w:val="00A66AB9"/>
    <w:rsid w:val="00A66FE8"/>
    <w:rsid w:val="00A6794A"/>
    <w:rsid w:val="00A67ED8"/>
    <w:rsid w:val="00A70504"/>
    <w:rsid w:val="00A70A9B"/>
    <w:rsid w:val="00A7105F"/>
    <w:rsid w:val="00A719BB"/>
    <w:rsid w:val="00A71E52"/>
    <w:rsid w:val="00A720B4"/>
    <w:rsid w:val="00A72110"/>
    <w:rsid w:val="00A7243D"/>
    <w:rsid w:val="00A72618"/>
    <w:rsid w:val="00A728A0"/>
    <w:rsid w:val="00A7290A"/>
    <w:rsid w:val="00A72ED3"/>
    <w:rsid w:val="00A72FD9"/>
    <w:rsid w:val="00A73207"/>
    <w:rsid w:val="00A73B8C"/>
    <w:rsid w:val="00A74884"/>
    <w:rsid w:val="00A74A4B"/>
    <w:rsid w:val="00A751ED"/>
    <w:rsid w:val="00A75388"/>
    <w:rsid w:val="00A75474"/>
    <w:rsid w:val="00A75697"/>
    <w:rsid w:val="00A75E26"/>
    <w:rsid w:val="00A75F97"/>
    <w:rsid w:val="00A75FBF"/>
    <w:rsid w:val="00A7645F"/>
    <w:rsid w:val="00A7651C"/>
    <w:rsid w:val="00A76C39"/>
    <w:rsid w:val="00A76CB7"/>
    <w:rsid w:val="00A7706E"/>
    <w:rsid w:val="00A772E4"/>
    <w:rsid w:val="00A77336"/>
    <w:rsid w:val="00A77CA4"/>
    <w:rsid w:val="00A77E90"/>
    <w:rsid w:val="00A802B5"/>
    <w:rsid w:val="00A80824"/>
    <w:rsid w:val="00A8090D"/>
    <w:rsid w:val="00A80A74"/>
    <w:rsid w:val="00A80D06"/>
    <w:rsid w:val="00A81104"/>
    <w:rsid w:val="00A81445"/>
    <w:rsid w:val="00A815FA"/>
    <w:rsid w:val="00A81964"/>
    <w:rsid w:val="00A819C4"/>
    <w:rsid w:val="00A81A06"/>
    <w:rsid w:val="00A81B3B"/>
    <w:rsid w:val="00A8267F"/>
    <w:rsid w:val="00A82BC4"/>
    <w:rsid w:val="00A82EB5"/>
    <w:rsid w:val="00A83AC6"/>
    <w:rsid w:val="00A83E6C"/>
    <w:rsid w:val="00A84B09"/>
    <w:rsid w:val="00A84F92"/>
    <w:rsid w:val="00A85457"/>
    <w:rsid w:val="00A8570F"/>
    <w:rsid w:val="00A8577C"/>
    <w:rsid w:val="00A858CD"/>
    <w:rsid w:val="00A85919"/>
    <w:rsid w:val="00A85FE4"/>
    <w:rsid w:val="00A86001"/>
    <w:rsid w:val="00A86013"/>
    <w:rsid w:val="00A86228"/>
    <w:rsid w:val="00A864B0"/>
    <w:rsid w:val="00A86A0A"/>
    <w:rsid w:val="00A86D36"/>
    <w:rsid w:val="00A872F3"/>
    <w:rsid w:val="00A87692"/>
    <w:rsid w:val="00A87C4D"/>
    <w:rsid w:val="00A9043D"/>
    <w:rsid w:val="00A90460"/>
    <w:rsid w:val="00A90507"/>
    <w:rsid w:val="00A90684"/>
    <w:rsid w:val="00A906AF"/>
    <w:rsid w:val="00A90AC6"/>
    <w:rsid w:val="00A90FE0"/>
    <w:rsid w:val="00A9153F"/>
    <w:rsid w:val="00A91632"/>
    <w:rsid w:val="00A9181F"/>
    <w:rsid w:val="00A91F77"/>
    <w:rsid w:val="00A921A4"/>
    <w:rsid w:val="00A9321C"/>
    <w:rsid w:val="00A93500"/>
    <w:rsid w:val="00A940FB"/>
    <w:rsid w:val="00A9442B"/>
    <w:rsid w:val="00A944C8"/>
    <w:rsid w:val="00A94792"/>
    <w:rsid w:val="00A94BF9"/>
    <w:rsid w:val="00A95093"/>
    <w:rsid w:val="00A952E3"/>
    <w:rsid w:val="00A954A8"/>
    <w:rsid w:val="00A958E6"/>
    <w:rsid w:val="00A95AE1"/>
    <w:rsid w:val="00A960E5"/>
    <w:rsid w:val="00A963AB"/>
    <w:rsid w:val="00A96D73"/>
    <w:rsid w:val="00A970D7"/>
    <w:rsid w:val="00A9736C"/>
    <w:rsid w:val="00A979A4"/>
    <w:rsid w:val="00A97A16"/>
    <w:rsid w:val="00A97E8C"/>
    <w:rsid w:val="00AA0210"/>
    <w:rsid w:val="00AA0239"/>
    <w:rsid w:val="00AA0286"/>
    <w:rsid w:val="00AA0719"/>
    <w:rsid w:val="00AA0B95"/>
    <w:rsid w:val="00AA11A3"/>
    <w:rsid w:val="00AA181C"/>
    <w:rsid w:val="00AA1CA1"/>
    <w:rsid w:val="00AA2115"/>
    <w:rsid w:val="00AA248A"/>
    <w:rsid w:val="00AA262F"/>
    <w:rsid w:val="00AA26F6"/>
    <w:rsid w:val="00AA2A27"/>
    <w:rsid w:val="00AA2AEA"/>
    <w:rsid w:val="00AA2B3C"/>
    <w:rsid w:val="00AA2BDD"/>
    <w:rsid w:val="00AA33FC"/>
    <w:rsid w:val="00AA35FD"/>
    <w:rsid w:val="00AA3EA6"/>
    <w:rsid w:val="00AA45F0"/>
    <w:rsid w:val="00AA4720"/>
    <w:rsid w:val="00AA492D"/>
    <w:rsid w:val="00AA49A6"/>
    <w:rsid w:val="00AA4D5C"/>
    <w:rsid w:val="00AA513C"/>
    <w:rsid w:val="00AA5250"/>
    <w:rsid w:val="00AA534E"/>
    <w:rsid w:val="00AA5487"/>
    <w:rsid w:val="00AA6005"/>
    <w:rsid w:val="00AA664B"/>
    <w:rsid w:val="00AA6C99"/>
    <w:rsid w:val="00AA7338"/>
    <w:rsid w:val="00AA758D"/>
    <w:rsid w:val="00AA7788"/>
    <w:rsid w:val="00AA78CF"/>
    <w:rsid w:val="00AA79AA"/>
    <w:rsid w:val="00AA79CA"/>
    <w:rsid w:val="00AA79FE"/>
    <w:rsid w:val="00AA7C4D"/>
    <w:rsid w:val="00AA7E2B"/>
    <w:rsid w:val="00AA7EF3"/>
    <w:rsid w:val="00AA7F23"/>
    <w:rsid w:val="00AB0414"/>
    <w:rsid w:val="00AB087C"/>
    <w:rsid w:val="00AB09CB"/>
    <w:rsid w:val="00AB0D23"/>
    <w:rsid w:val="00AB1481"/>
    <w:rsid w:val="00AB1BCC"/>
    <w:rsid w:val="00AB1E73"/>
    <w:rsid w:val="00AB2056"/>
    <w:rsid w:val="00AB2121"/>
    <w:rsid w:val="00AB2451"/>
    <w:rsid w:val="00AB25F1"/>
    <w:rsid w:val="00AB2696"/>
    <w:rsid w:val="00AB2BB5"/>
    <w:rsid w:val="00AB2EAC"/>
    <w:rsid w:val="00AB3027"/>
    <w:rsid w:val="00AB42DA"/>
    <w:rsid w:val="00AB4B46"/>
    <w:rsid w:val="00AB52BA"/>
    <w:rsid w:val="00AB567C"/>
    <w:rsid w:val="00AB57A3"/>
    <w:rsid w:val="00AB5DE9"/>
    <w:rsid w:val="00AB6203"/>
    <w:rsid w:val="00AB640E"/>
    <w:rsid w:val="00AB653A"/>
    <w:rsid w:val="00AB6645"/>
    <w:rsid w:val="00AB692B"/>
    <w:rsid w:val="00AB714F"/>
    <w:rsid w:val="00AB730D"/>
    <w:rsid w:val="00AB74AD"/>
    <w:rsid w:val="00AB7ACF"/>
    <w:rsid w:val="00AC02F4"/>
    <w:rsid w:val="00AC0601"/>
    <w:rsid w:val="00AC0857"/>
    <w:rsid w:val="00AC08DA"/>
    <w:rsid w:val="00AC1093"/>
    <w:rsid w:val="00AC1B68"/>
    <w:rsid w:val="00AC1DFF"/>
    <w:rsid w:val="00AC2388"/>
    <w:rsid w:val="00AC2404"/>
    <w:rsid w:val="00AC286D"/>
    <w:rsid w:val="00AC29B6"/>
    <w:rsid w:val="00AC3B6C"/>
    <w:rsid w:val="00AC3FE4"/>
    <w:rsid w:val="00AC4389"/>
    <w:rsid w:val="00AC44FE"/>
    <w:rsid w:val="00AC5114"/>
    <w:rsid w:val="00AC5256"/>
    <w:rsid w:val="00AC54D1"/>
    <w:rsid w:val="00AC54E2"/>
    <w:rsid w:val="00AC57A0"/>
    <w:rsid w:val="00AC59BB"/>
    <w:rsid w:val="00AC5C07"/>
    <w:rsid w:val="00AC5CDC"/>
    <w:rsid w:val="00AC608C"/>
    <w:rsid w:val="00AC6C7C"/>
    <w:rsid w:val="00AC6F91"/>
    <w:rsid w:val="00AC740B"/>
    <w:rsid w:val="00AC7841"/>
    <w:rsid w:val="00AC79BE"/>
    <w:rsid w:val="00AC7A75"/>
    <w:rsid w:val="00AC7C4C"/>
    <w:rsid w:val="00AC7E1C"/>
    <w:rsid w:val="00AD0351"/>
    <w:rsid w:val="00AD03E0"/>
    <w:rsid w:val="00AD0DB9"/>
    <w:rsid w:val="00AD1395"/>
    <w:rsid w:val="00AD1589"/>
    <w:rsid w:val="00AD1DFE"/>
    <w:rsid w:val="00AD1F89"/>
    <w:rsid w:val="00AD2290"/>
    <w:rsid w:val="00AD25B8"/>
    <w:rsid w:val="00AD29AF"/>
    <w:rsid w:val="00AD2D2E"/>
    <w:rsid w:val="00AD327E"/>
    <w:rsid w:val="00AD3702"/>
    <w:rsid w:val="00AD410A"/>
    <w:rsid w:val="00AD418B"/>
    <w:rsid w:val="00AD41D1"/>
    <w:rsid w:val="00AD4283"/>
    <w:rsid w:val="00AD47E9"/>
    <w:rsid w:val="00AD4BCE"/>
    <w:rsid w:val="00AD4C71"/>
    <w:rsid w:val="00AD5384"/>
    <w:rsid w:val="00AD592C"/>
    <w:rsid w:val="00AD5C31"/>
    <w:rsid w:val="00AD5DBD"/>
    <w:rsid w:val="00AD5F6E"/>
    <w:rsid w:val="00AD5FAD"/>
    <w:rsid w:val="00AD65D1"/>
    <w:rsid w:val="00AD677D"/>
    <w:rsid w:val="00AD6985"/>
    <w:rsid w:val="00AD7574"/>
    <w:rsid w:val="00AD7776"/>
    <w:rsid w:val="00AD78FD"/>
    <w:rsid w:val="00AD7972"/>
    <w:rsid w:val="00AD7BCD"/>
    <w:rsid w:val="00AD7F5A"/>
    <w:rsid w:val="00AD7F5C"/>
    <w:rsid w:val="00AE0052"/>
    <w:rsid w:val="00AE0270"/>
    <w:rsid w:val="00AE075C"/>
    <w:rsid w:val="00AE0B15"/>
    <w:rsid w:val="00AE1012"/>
    <w:rsid w:val="00AE1013"/>
    <w:rsid w:val="00AE117F"/>
    <w:rsid w:val="00AE11E7"/>
    <w:rsid w:val="00AE1566"/>
    <w:rsid w:val="00AE156A"/>
    <w:rsid w:val="00AE1BE4"/>
    <w:rsid w:val="00AE1FE2"/>
    <w:rsid w:val="00AE2715"/>
    <w:rsid w:val="00AE2EB1"/>
    <w:rsid w:val="00AE3312"/>
    <w:rsid w:val="00AE346D"/>
    <w:rsid w:val="00AE3845"/>
    <w:rsid w:val="00AE409D"/>
    <w:rsid w:val="00AE42E1"/>
    <w:rsid w:val="00AE43AC"/>
    <w:rsid w:val="00AE46E7"/>
    <w:rsid w:val="00AE4A14"/>
    <w:rsid w:val="00AE4B2C"/>
    <w:rsid w:val="00AE4D06"/>
    <w:rsid w:val="00AE5A16"/>
    <w:rsid w:val="00AE5BC7"/>
    <w:rsid w:val="00AE6374"/>
    <w:rsid w:val="00AE64C8"/>
    <w:rsid w:val="00AE67A3"/>
    <w:rsid w:val="00AE694E"/>
    <w:rsid w:val="00AE6D4C"/>
    <w:rsid w:val="00AE6E0E"/>
    <w:rsid w:val="00AE72C0"/>
    <w:rsid w:val="00AE72C3"/>
    <w:rsid w:val="00AE7E5E"/>
    <w:rsid w:val="00AE7E6C"/>
    <w:rsid w:val="00AE7F08"/>
    <w:rsid w:val="00AE7F8F"/>
    <w:rsid w:val="00AF03B2"/>
    <w:rsid w:val="00AF0406"/>
    <w:rsid w:val="00AF0416"/>
    <w:rsid w:val="00AF0918"/>
    <w:rsid w:val="00AF0DF1"/>
    <w:rsid w:val="00AF17F3"/>
    <w:rsid w:val="00AF1923"/>
    <w:rsid w:val="00AF1DFF"/>
    <w:rsid w:val="00AF2347"/>
    <w:rsid w:val="00AF26C4"/>
    <w:rsid w:val="00AF28F0"/>
    <w:rsid w:val="00AF2B4C"/>
    <w:rsid w:val="00AF307E"/>
    <w:rsid w:val="00AF3226"/>
    <w:rsid w:val="00AF35BB"/>
    <w:rsid w:val="00AF3611"/>
    <w:rsid w:val="00AF3C7E"/>
    <w:rsid w:val="00AF3F7A"/>
    <w:rsid w:val="00AF44F2"/>
    <w:rsid w:val="00AF453B"/>
    <w:rsid w:val="00AF46F1"/>
    <w:rsid w:val="00AF5699"/>
    <w:rsid w:val="00AF56D2"/>
    <w:rsid w:val="00AF5841"/>
    <w:rsid w:val="00AF5DFA"/>
    <w:rsid w:val="00AF5EC6"/>
    <w:rsid w:val="00AF60A6"/>
    <w:rsid w:val="00AF729B"/>
    <w:rsid w:val="00AF72A2"/>
    <w:rsid w:val="00AF72B7"/>
    <w:rsid w:val="00AF7D8A"/>
    <w:rsid w:val="00B0075A"/>
    <w:rsid w:val="00B0077B"/>
    <w:rsid w:val="00B00794"/>
    <w:rsid w:val="00B0079B"/>
    <w:rsid w:val="00B01A4F"/>
    <w:rsid w:val="00B01E15"/>
    <w:rsid w:val="00B022C4"/>
    <w:rsid w:val="00B024DD"/>
    <w:rsid w:val="00B02A0F"/>
    <w:rsid w:val="00B02D03"/>
    <w:rsid w:val="00B030F4"/>
    <w:rsid w:val="00B03141"/>
    <w:rsid w:val="00B031ED"/>
    <w:rsid w:val="00B03340"/>
    <w:rsid w:val="00B033F0"/>
    <w:rsid w:val="00B034B1"/>
    <w:rsid w:val="00B0433E"/>
    <w:rsid w:val="00B044B2"/>
    <w:rsid w:val="00B044F7"/>
    <w:rsid w:val="00B045DE"/>
    <w:rsid w:val="00B04732"/>
    <w:rsid w:val="00B04891"/>
    <w:rsid w:val="00B04906"/>
    <w:rsid w:val="00B04C3F"/>
    <w:rsid w:val="00B052CF"/>
    <w:rsid w:val="00B05715"/>
    <w:rsid w:val="00B05873"/>
    <w:rsid w:val="00B05954"/>
    <w:rsid w:val="00B05EC5"/>
    <w:rsid w:val="00B0616D"/>
    <w:rsid w:val="00B06BDC"/>
    <w:rsid w:val="00B0745B"/>
    <w:rsid w:val="00B0794B"/>
    <w:rsid w:val="00B1021C"/>
    <w:rsid w:val="00B10BE0"/>
    <w:rsid w:val="00B10C6B"/>
    <w:rsid w:val="00B11030"/>
    <w:rsid w:val="00B114B4"/>
    <w:rsid w:val="00B115C1"/>
    <w:rsid w:val="00B117E0"/>
    <w:rsid w:val="00B11AA0"/>
    <w:rsid w:val="00B11F6E"/>
    <w:rsid w:val="00B121F6"/>
    <w:rsid w:val="00B12848"/>
    <w:rsid w:val="00B128AF"/>
    <w:rsid w:val="00B1292A"/>
    <w:rsid w:val="00B1355B"/>
    <w:rsid w:val="00B1383D"/>
    <w:rsid w:val="00B138CF"/>
    <w:rsid w:val="00B13973"/>
    <w:rsid w:val="00B13A6C"/>
    <w:rsid w:val="00B13ED2"/>
    <w:rsid w:val="00B141AD"/>
    <w:rsid w:val="00B142A0"/>
    <w:rsid w:val="00B1447C"/>
    <w:rsid w:val="00B1453E"/>
    <w:rsid w:val="00B147E2"/>
    <w:rsid w:val="00B14880"/>
    <w:rsid w:val="00B148DA"/>
    <w:rsid w:val="00B14A41"/>
    <w:rsid w:val="00B14C46"/>
    <w:rsid w:val="00B16100"/>
    <w:rsid w:val="00B16127"/>
    <w:rsid w:val="00B16EFB"/>
    <w:rsid w:val="00B1740F"/>
    <w:rsid w:val="00B174B6"/>
    <w:rsid w:val="00B17F2F"/>
    <w:rsid w:val="00B203B9"/>
    <w:rsid w:val="00B2043B"/>
    <w:rsid w:val="00B208C8"/>
    <w:rsid w:val="00B20ACD"/>
    <w:rsid w:val="00B212BC"/>
    <w:rsid w:val="00B21905"/>
    <w:rsid w:val="00B21BD9"/>
    <w:rsid w:val="00B21FD0"/>
    <w:rsid w:val="00B22339"/>
    <w:rsid w:val="00B22793"/>
    <w:rsid w:val="00B2292B"/>
    <w:rsid w:val="00B22B85"/>
    <w:rsid w:val="00B22FAD"/>
    <w:rsid w:val="00B23102"/>
    <w:rsid w:val="00B2348C"/>
    <w:rsid w:val="00B239BE"/>
    <w:rsid w:val="00B23AC9"/>
    <w:rsid w:val="00B23BD6"/>
    <w:rsid w:val="00B243F3"/>
    <w:rsid w:val="00B24964"/>
    <w:rsid w:val="00B25509"/>
    <w:rsid w:val="00B25D51"/>
    <w:rsid w:val="00B25E4D"/>
    <w:rsid w:val="00B260E8"/>
    <w:rsid w:val="00B26231"/>
    <w:rsid w:val="00B268FB"/>
    <w:rsid w:val="00B26C10"/>
    <w:rsid w:val="00B272F7"/>
    <w:rsid w:val="00B27AAD"/>
    <w:rsid w:val="00B27BF6"/>
    <w:rsid w:val="00B30474"/>
    <w:rsid w:val="00B30576"/>
    <w:rsid w:val="00B30C54"/>
    <w:rsid w:val="00B30D03"/>
    <w:rsid w:val="00B3166E"/>
    <w:rsid w:val="00B31673"/>
    <w:rsid w:val="00B31954"/>
    <w:rsid w:val="00B31C7E"/>
    <w:rsid w:val="00B321AE"/>
    <w:rsid w:val="00B322BB"/>
    <w:rsid w:val="00B326CB"/>
    <w:rsid w:val="00B32A5D"/>
    <w:rsid w:val="00B32B2E"/>
    <w:rsid w:val="00B334FB"/>
    <w:rsid w:val="00B3495B"/>
    <w:rsid w:val="00B349FC"/>
    <w:rsid w:val="00B352F6"/>
    <w:rsid w:val="00B35548"/>
    <w:rsid w:val="00B35C0C"/>
    <w:rsid w:val="00B36306"/>
    <w:rsid w:val="00B36340"/>
    <w:rsid w:val="00B36726"/>
    <w:rsid w:val="00B36CAD"/>
    <w:rsid w:val="00B36FB3"/>
    <w:rsid w:val="00B37550"/>
    <w:rsid w:val="00B37761"/>
    <w:rsid w:val="00B37AC9"/>
    <w:rsid w:val="00B37AFC"/>
    <w:rsid w:val="00B37D4A"/>
    <w:rsid w:val="00B40014"/>
    <w:rsid w:val="00B400EC"/>
    <w:rsid w:val="00B40E95"/>
    <w:rsid w:val="00B41121"/>
    <w:rsid w:val="00B421C6"/>
    <w:rsid w:val="00B422F6"/>
    <w:rsid w:val="00B4266D"/>
    <w:rsid w:val="00B4281D"/>
    <w:rsid w:val="00B42F3E"/>
    <w:rsid w:val="00B433B8"/>
    <w:rsid w:val="00B43545"/>
    <w:rsid w:val="00B43AF5"/>
    <w:rsid w:val="00B43E7A"/>
    <w:rsid w:val="00B446B3"/>
    <w:rsid w:val="00B44959"/>
    <w:rsid w:val="00B44BBC"/>
    <w:rsid w:val="00B4547D"/>
    <w:rsid w:val="00B456BB"/>
    <w:rsid w:val="00B459B3"/>
    <w:rsid w:val="00B45BF9"/>
    <w:rsid w:val="00B45C1F"/>
    <w:rsid w:val="00B45DB1"/>
    <w:rsid w:val="00B462C6"/>
    <w:rsid w:val="00B4671C"/>
    <w:rsid w:val="00B46773"/>
    <w:rsid w:val="00B47464"/>
    <w:rsid w:val="00B503CD"/>
    <w:rsid w:val="00B5051A"/>
    <w:rsid w:val="00B50821"/>
    <w:rsid w:val="00B509AE"/>
    <w:rsid w:val="00B50CCF"/>
    <w:rsid w:val="00B50ED3"/>
    <w:rsid w:val="00B5119A"/>
    <w:rsid w:val="00B5135C"/>
    <w:rsid w:val="00B517EB"/>
    <w:rsid w:val="00B52290"/>
    <w:rsid w:val="00B52553"/>
    <w:rsid w:val="00B52632"/>
    <w:rsid w:val="00B52681"/>
    <w:rsid w:val="00B529F6"/>
    <w:rsid w:val="00B53311"/>
    <w:rsid w:val="00B53760"/>
    <w:rsid w:val="00B53766"/>
    <w:rsid w:val="00B542BF"/>
    <w:rsid w:val="00B543D2"/>
    <w:rsid w:val="00B5453A"/>
    <w:rsid w:val="00B54A51"/>
    <w:rsid w:val="00B54B17"/>
    <w:rsid w:val="00B54D44"/>
    <w:rsid w:val="00B54F17"/>
    <w:rsid w:val="00B55A89"/>
    <w:rsid w:val="00B55C66"/>
    <w:rsid w:val="00B55DCD"/>
    <w:rsid w:val="00B5605F"/>
    <w:rsid w:val="00B5662A"/>
    <w:rsid w:val="00B56690"/>
    <w:rsid w:val="00B5681C"/>
    <w:rsid w:val="00B56A5A"/>
    <w:rsid w:val="00B56CE0"/>
    <w:rsid w:val="00B56DEF"/>
    <w:rsid w:val="00B57028"/>
    <w:rsid w:val="00B57817"/>
    <w:rsid w:val="00B578FF"/>
    <w:rsid w:val="00B6024E"/>
    <w:rsid w:val="00B60493"/>
    <w:rsid w:val="00B60F1E"/>
    <w:rsid w:val="00B60F6E"/>
    <w:rsid w:val="00B61265"/>
    <w:rsid w:val="00B617FB"/>
    <w:rsid w:val="00B61A82"/>
    <w:rsid w:val="00B61A9A"/>
    <w:rsid w:val="00B6235E"/>
    <w:rsid w:val="00B62631"/>
    <w:rsid w:val="00B628B7"/>
    <w:rsid w:val="00B62920"/>
    <w:rsid w:val="00B62D9C"/>
    <w:rsid w:val="00B63FE4"/>
    <w:rsid w:val="00B6410D"/>
    <w:rsid w:val="00B64506"/>
    <w:rsid w:val="00B64537"/>
    <w:rsid w:val="00B64643"/>
    <w:rsid w:val="00B64BD7"/>
    <w:rsid w:val="00B64C56"/>
    <w:rsid w:val="00B64D3B"/>
    <w:rsid w:val="00B64D90"/>
    <w:rsid w:val="00B65379"/>
    <w:rsid w:val="00B65BE1"/>
    <w:rsid w:val="00B66252"/>
    <w:rsid w:val="00B66435"/>
    <w:rsid w:val="00B66E59"/>
    <w:rsid w:val="00B6721D"/>
    <w:rsid w:val="00B675BF"/>
    <w:rsid w:val="00B677AF"/>
    <w:rsid w:val="00B67CA5"/>
    <w:rsid w:val="00B67DD5"/>
    <w:rsid w:val="00B703A7"/>
    <w:rsid w:val="00B70A85"/>
    <w:rsid w:val="00B70DC5"/>
    <w:rsid w:val="00B711EA"/>
    <w:rsid w:val="00B71B68"/>
    <w:rsid w:val="00B72347"/>
    <w:rsid w:val="00B723E1"/>
    <w:rsid w:val="00B72C9B"/>
    <w:rsid w:val="00B72F17"/>
    <w:rsid w:val="00B731F8"/>
    <w:rsid w:val="00B73632"/>
    <w:rsid w:val="00B73931"/>
    <w:rsid w:val="00B739EE"/>
    <w:rsid w:val="00B73CE8"/>
    <w:rsid w:val="00B73F8D"/>
    <w:rsid w:val="00B74122"/>
    <w:rsid w:val="00B746CC"/>
    <w:rsid w:val="00B74B18"/>
    <w:rsid w:val="00B74E18"/>
    <w:rsid w:val="00B75269"/>
    <w:rsid w:val="00B754FE"/>
    <w:rsid w:val="00B756BD"/>
    <w:rsid w:val="00B7596A"/>
    <w:rsid w:val="00B761C0"/>
    <w:rsid w:val="00B76466"/>
    <w:rsid w:val="00B76E7B"/>
    <w:rsid w:val="00B770F6"/>
    <w:rsid w:val="00B7736E"/>
    <w:rsid w:val="00B7741D"/>
    <w:rsid w:val="00B776AA"/>
    <w:rsid w:val="00B776C5"/>
    <w:rsid w:val="00B77986"/>
    <w:rsid w:val="00B77D12"/>
    <w:rsid w:val="00B77F4E"/>
    <w:rsid w:val="00B8013C"/>
    <w:rsid w:val="00B8046C"/>
    <w:rsid w:val="00B80F1F"/>
    <w:rsid w:val="00B8128E"/>
    <w:rsid w:val="00B821F5"/>
    <w:rsid w:val="00B823DA"/>
    <w:rsid w:val="00B82469"/>
    <w:rsid w:val="00B82B7E"/>
    <w:rsid w:val="00B8314C"/>
    <w:rsid w:val="00B833AC"/>
    <w:rsid w:val="00B839BE"/>
    <w:rsid w:val="00B83C98"/>
    <w:rsid w:val="00B83F16"/>
    <w:rsid w:val="00B84001"/>
    <w:rsid w:val="00B84762"/>
    <w:rsid w:val="00B84B03"/>
    <w:rsid w:val="00B84BD6"/>
    <w:rsid w:val="00B84E45"/>
    <w:rsid w:val="00B84EC5"/>
    <w:rsid w:val="00B85210"/>
    <w:rsid w:val="00B85621"/>
    <w:rsid w:val="00B85650"/>
    <w:rsid w:val="00B86438"/>
    <w:rsid w:val="00B86987"/>
    <w:rsid w:val="00B870C3"/>
    <w:rsid w:val="00B87311"/>
    <w:rsid w:val="00B87578"/>
    <w:rsid w:val="00B87EED"/>
    <w:rsid w:val="00B90344"/>
    <w:rsid w:val="00B9085A"/>
    <w:rsid w:val="00B90B23"/>
    <w:rsid w:val="00B90BAD"/>
    <w:rsid w:val="00B90BAE"/>
    <w:rsid w:val="00B91893"/>
    <w:rsid w:val="00B91BC1"/>
    <w:rsid w:val="00B91ED3"/>
    <w:rsid w:val="00B92338"/>
    <w:rsid w:val="00B925C7"/>
    <w:rsid w:val="00B92A39"/>
    <w:rsid w:val="00B92BF6"/>
    <w:rsid w:val="00B92D74"/>
    <w:rsid w:val="00B92D7F"/>
    <w:rsid w:val="00B9407C"/>
    <w:rsid w:val="00B942B7"/>
    <w:rsid w:val="00B943BA"/>
    <w:rsid w:val="00B94905"/>
    <w:rsid w:val="00B94E00"/>
    <w:rsid w:val="00B951F0"/>
    <w:rsid w:val="00B95432"/>
    <w:rsid w:val="00B955B2"/>
    <w:rsid w:val="00B95627"/>
    <w:rsid w:val="00B9564E"/>
    <w:rsid w:val="00B9569F"/>
    <w:rsid w:val="00B957CC"/>
    <w:rsid w:val="00B95D57"/>
    <w:rsid w:val="00B9625A"/>
    <w:rsid w:val="00B9645A"/>
    <w:rsid w:val="00B96CEC"/>
    <w:rsid w:val="00B96F5B"/>
    <w:rsid w:val="00B97031"/>
    <w:rsid w:val="00B971AC"/>
    <w:rsid w:val="00B97701"/>
    <w:rsid w:val="00B97B90"/>
    <w:rsid w:val="00B97C45"/>
    <w:rsid w:val="00BA1452"/>
    <w:rsid w:val="00BA1AA0"/>
    <w:rsid w:val="00BA1CF6"/>
    <w:rsid w:val="00BA1D1C"/>
    <w:rsid w:val="00BA1FDF"/>
    <w:rsid w:val="00BA2081"/>
    <w:rsid w:val="00BA2641"/>
    <w:rsid w:val="00BA2A5B"/>
    <w:rsid w:val="00BA3420"/>
    <w:rsid w:val="00BA3A1F"/>
    <w:rsid w:val="00BA4524"/>
    <w:rsid w:val="00BA4C31"/>
    <w:rsid w:val="00BA4F76"/>
    <w:rsid w:val="00BA5301"/>
    <w:rsid w:val="00BA53CE"/>
    <w:rsid w:val="00BA5F5C"/>
    <w:rsid w:val="00BA5FFA"/>
    <w:rsid w:val="00BA6196"/>
    <w:rsid w:val="00BA6198"/>
    <w:rsid w:val="00BA6251"/>
    <w:rsid w:val="00BA668E"/>
    <w:rsid w:val="00BA683E"/>
    <w:rsid w:val="00BA72BB"/>
    <w:rsid w:val="00BA785D"/>
    <w:rsid w:val="00BA786B"/>
    <w:rsid w:val="00BA7ADE"/>
    <w:rsid w:val="00BA7BF7"/>
    <w:rsid w:val="00BA7D76"/>
    <w:rsid w:val="00BB02DF"/>
    <w:rsid w:val="00BB1046"/>
    <w:rsid w:val="00BB10D3"/>
    <w:rsid w:val="00BB1142"/>
    <w:rsid w:val="00BB114E"/>
    <w:rsid w:val="00BB1267"/>
    <w:rsid w:val="00BB1460"/>
    <w:rsid w:val="00BB180F"/>
    <w:rsid w:val="00BB18DD"/>
    <w:rsid w:val="00BB2306"/>
    <w:rsid w:val="00BB2518"/>
    <w:rsid w:val="00BB2D60"/>
    <w:rsid w:val="00BB30EE"/>
    <w:rsid w:val="00BB3382"/>
    <w:rsid w:val="00BB37DB"/>
    <w:rsid w:val="00BB387A"/>
    <w:rsid w:val="00BB3FB2"/>
    <w:rsid w:val="00BB40B4"/>
    <w:rsid w:val="00BB464F"/>
    <w:rsid w:val="00BB4D53"/>
    <w:rsid w:val="00BB5267"/>
    <w:rsid w:val="00BB549E"/>
    <w:rsid w:val="00BB5802"/>
    <w:rsid w:val="00BB599E"/>
    <w:rsid w:val="00BB5D33"/>
    <w:rsid w:val="00BB6033"/>
    <w:rsid w:val="00BB60BF"/>
    <w:rsid w:val="00BB666F"/>
    <w:rsid w:val="00BB66AF"/>
    <w:rsid w:val="00BB6C3D"/>
    <w:rsid w:val="00BB73BB"/>
    <w:rsid w:val="00BB75DD"/>
    <w:rsid w:val="00BB778F"/>
    <w:rsid w:val="00BB7AA2"/>
    <w:rsid w:val="00BC0052"/>
    <w:rsid w:val="00BC00C3"/>
    <w:rsid w:val="00BC03C5"/>
    <w:rsid w:val="00BC03FF"/>
    <w:rsid w:val="00BC0407"/>
    <w:rsid w:val="00BC0459"/>
    <w:rsid w:val="00BC06AB"/>
    <w:rsid w:val="00BC0755"/>
    <w:rsid w:val="00BC0889"/>
    <w:rsid w:val="00BC088A"/>
    <w:rsid w:val="00BC1099"/>
    <w:rsid w:val="00BC123F"/>
    <w:rsid w:val="00BC15E7"/>
    <w:rsid w:val="00BC18F3"/>
    <w:rsid w:val="00BC1C3F"/>
    <w:rsid w:val="00BC1E0D"/>
    <w:rsid w:val="00BC21D8"/>
    <w:rsid w:val="00BC2828"/>
    <w:rsid w:val="00BC2FC3"/>
    <w:rsid w:val="00BC35B9"/>
    <w:rsid w:val="00BC3CDC"/>
    <w:rsid w:val="00BC3CF7"/>
    <w:rsid w:val="00BC3FB6"/>
    <w:rsid w:val="00BC41BA"/>
    <w:rsid w:val="00BC4757"/>
    <w:rsid w:val="00BC4CDB"/>
    <w:rsid w:val="00BC54B4"/>
    <w:rsid w:val="00BC55EE"/>
    <w:rsid w:val="00BC59CD"/>
    <w:rsid w:val="00BC5C3F"/>
    <w:rsid w:val="00BC5CCC"/>
    <w:rsid w:val="00BC5EB8"/>
    <w:rsid w:val="00BC6993"/>
    <w:rsid w:val="00BC69C2"/>
    <w:rsid w:val="00BC7171"/>
    <w:rsid w:val="00BC761F"/>
    <w:rsid w:val="00BC79A8"/>
    <w:rsid w:val="00BC7B78"/>
    <w:rsid w:val="00BC7CF9"/>
    <w:rsid w:val="00BC7E23"/>
    <w:rsid w:val="00BC7FE6"/>
    <w:rsid w:val="00BD0177"/>
    <w:rsid w:val="00BD0A41"/>
    <w:rsid w:val="00BD0F4E"/>
    <w:rsid w:val="00BD130A"/>
    <w:rsid w:val="00BD1C3E"/>
    <w:rsid w:val="00BD24DB"/>
    <w:rsid w:val="00BD2F1F"/>
    <w:rsid w:val="00BD3EC9"/>
    <w:rsid w:val="00BD48A6"/>
    <w:rsid w:val="00BD509B"/>
    <w:rsid w:val="00BD55A6"/>
    <w:rsid w:val="00BD58EF"/>
    <w:rsid w:val="00BD5DB0"/>
    <w:rsid w:val="00BD67F5"/>
    <w:rsid w:val="00BD690D"/>
    <w:rsid w:val="00BD6AD0"/>
    <w:rsid w:val="00BD6CA4"/>
    <w:rsid w:val="00BD6D08"/>
    <w:rsid w:val="00BD7343"/>
    <w:rsid w:val="00BD73AA"/>
    <w:rsid w:val="00BD7A77"/>
    <w:rsid w:val="00BD7A8D"/>
    <w:rsid w:val="00BE0145"/>
    <w:rsid w:val="00BE0E94"/>
    <w:rsid w:val="00BE178D"/>
    <w:rsid w:val="00BE1F66"/>
    <w:rsid w:val="00BE2338"/>
    <w:rsid w:val="00BE25B7"/>
    <w:rsid w:val="00BE280C"/>
    <w:rsid w:val="00BE28CA"/>
    <w:rsid w:val="00BE2F82"/>
    <w:rsid w:val="00BE3B82"/>
    <w:rsid w:val="00BE426F"/>
    <w:rsid w:val="00BE44BE"/>
    <w:rsid w:val="00BE4618"/>
    <w:rsid w:val="00BE4A65"/>
    <w:rsid w:val="00BE4EFF"/>
    <w:rsid w:val="00BE5453"/>
    <w:rsid w:val="00BE5865"/>
    <w:rsid w:val="00BE58CE"/>
    <w:rsid w:val="00BE61D3"/>
    <w:rsid w:val="00BE654C"/>
    <w:rsid w:val="00BE663F"/>
    <w:rsid w:val="00BE7229"/>
    <w:rsid w:val="00BE7385"/>
    <w:rsid w:val="00BE77E7"/>
    <w:rsid w:val="00BE791A"/>
    <w:rsid w:val="00BE7A27"/>
    <w:rsid w:val="00BE7E2B"/>
    <w:rsid w:val="00BF0213"/>
    <w:rsid w:val="00BF0408"/>
    <w:rsid w:val="00BF074C"/>
    <w:rsid w:val="00BF0FE6"/>
    <w:rsid w:val="00BF11B5"/>
    <w:rsid w:val="00BF14F2"/>
    <w:rsid w:val="00BF1A08"/>
    <w:rsid w:val="00BF1B46"/>
    <w:rsid w:val="00BF2527"/>
    <w:rsid w:val="00BF258A"/>
    <w:rsid w:val="00BF2E43"/>
    <w:rsid w:val="00BF2FC5"/>
    <w:rsid w:val="00BF3195"/>
    <w:rsid w:val="00BF3787"/>
    <w:rsid w:val="00BF3944"/>
    <w:rsid w:val="00BF41CB"/>
    <w:rsid w:val="00BF423F"/>
    <w:rsid w:val="00BF44C4"/>
    <w:rsid w:val="00BF465F"/>
    <w:rsid w:val="00BF4F3D"/>
    <w:rsid w:val="00BF5264"/>
    <w:rsid w:val="00BF526D"/>
    <w:rsid w:val="00BF5544"/>
    <w:rsid w:val="00BF5D36"/>
    <w:rsid w:val="00BF5EB6"/>
    <w:rsid w:val="00BF60C8"/>
    <w:rsid w:val="00BF6276"/>
    <w:rsid w:val="00BF6407"/>
    <w:rsid w:val="00BF6A24"/>
    <w:rsid w:val="00BF757D"/>
    <w:rsid w:val="00C000AC"/>
    <w:rsid w:val="00C0036E"/>
    <w:rsid w:val="00C00746"/>
    <w:rsid w:val="00C00D89"/>
    <w:rsid w:val="00C00DDA"/>
    <w:rsid w:val="00C0147B"/>
    <w:rsid w:val="00C01E44"/>
    <w:rsid w:val="00C01EE6"/>
    <w:rsid w:val="00C02162"/>
    <w:rsid w:val="00C02233"/>
    <w:rsid w:val="00C02CE6"/>
    <w:rsid w:val="00C030C6"/>
    <w:rsid w:val="00C036AF"/>
    <w:rsid w:val="00C036D6"/>
    <w:rsid w:val="00C037C3"/>
    <w:rsid w:val="00C037CC"/>
    <w:rsid w:val="00C03BF9"/>
    <w:rsid w:val="00C051A6"/>
    <w:rsid w:val="00C05370"/>
    <w:rsid w:val="00C0541A"/>
    <w:rsid w:val="00C058E0"/>
    <w:rsid w:val="00C05F77"/>
    <w:rsid w:val="00C06523"/>
    <w:rsid w:val="00C06A36"/>
    <w:rsid w:val="00C070E7"/>
    <w:rsid w:val="00C075D5"/>
    <w:rsid w:val="00C07C16"/>
    <w:rsid w:val="00C07CF4"/>
    <w:rsid w:val="00C07DF2"/>
    <w:rsid w:val="00C102D9"/>
    <w:rsid w:val="00C109E8"/>
    <w:rsid w:val="00C10A65"/>
    <w:rsid w:val="00C10E80"/>
    <w:rsid w:val="00C1188F"/>
    <w:rsid w:val="00C11AF9"/>
    <w:rsid w:val="00C11D8A"/>
    <w:rsid w:val="00C12146"/>
    <w:rsid w:val="00C121AE"/>
    <w:rsid w:val="00C12444"/>
    <w:rsid w:val="00C126AD"/>
    <w:rsid w:val="00C1374B"/>
    <w:rsid w:val="00C13818"/>
    <w:rsid w:val="00C13E31"/>
    <w:rsid w:val="00C14206"/>
    <w:rsid w:val="00C15020"/>
    <w:rsid w:val="00C15654"/>
    <w:rsid w:val="00C15902"/>
    <w:rsid w:val="00C15948"/>
    <w:rsid w:val="00C15E01"/>
    <w:rsid w:val="00C1661C"/>
    <w:rsid w:val="00C169FF"/>
    <w:rsid w:val="00C17461"/>
    <w:rsid w:val="00C203F4"/>
    <w:rsid w:val="00C203FB"/>
    <w:rsid w:val="00C21A82"/>
    <w:rsid w:val="00C21BE1"/>
    <w:rsid w:val="00C21DA4"/>
    <w:rsid w:val="00C221C9"/>
    <w:rsid w:val="00C22ABA"/>
    <w:rsid w:val="00C22C9F"/>
    <w:rsid w:val="00C22D0A"/>
    <w:rsid w:val="00C22D4C"/>
    <w:rsid w:val="00C23795"/>
    <w:rsid w:val="00C23B7C"/>
    <w:rsid w:val="00C2410E"/>
    <w:rsid w:val="00C24D32"/>
    <w:rsid w:val="00C24E98"/>
    <w:rsid w:val="00C24FE1"/>
    <w:rsid w:val="00C25190"/>
    <w:rsid w:val="00C25440"/>
    <w:rsid w:val="00C255D2"/>
    <w:rsid w:val="00C25695"/>
    <w:rsid w:val="00C26565"/>
    <w:rsid w:val="00C2659F"/>
    <w:rsid w:val="00C269E0"/>
    <w:rsid w:val="00C26EB0"/>
    <w:rsid w:val="00C26F08"/>
    <w:rsid w:val="00C278C2"/>
    <w:rsid w:val="00C30188"/>
    <w:rsid w:val="00C301FC"/>
    <w:rsid w:val="00C3034C"/>
    <w:rsid w:val="00C304A2"/>
    <w:rsid w:val="00C30619"/>
    <w:rsid w:val="00C30919"/>
    <w:rsid w:val="00C30E4D"/>
    <w:rsid w:val="00C311BF"/>
    <w:rsid w:val="00C31331"/>
    <w:rsid w:val="00C31813"/>
    <w:rsid w:val="00C31ABF"/>
    <w:rsid w:val="00C31DFE"/>
    <w:rsid w:val="00C32A7B"/>
    <w:rsid w:val="00C32CE2"/>
    <w:rsid w:val="00C32F8D"/>
    <w:rsid w:val="00C331AA"/>
    <w:rsid w:val="00C332B5"/>
    <w:rsid w:val="00C334DC"/>
    <w:rsid w:val="00C3365E"/>
    <w:rsid w:val="00C3394D"/>
    <w:rsid w:val="00C34091"/>
    <w:rsid w:val="00C34C54"/>
    <w:rsid w:val="00C353FD"/>
    <w:rsid w:val="00C35BC4"/>
    <w:rsid w:val="00C3623C"/>
    <w:rsid w:val="00C3630B"/>
    <w:rsid w:val="00C3638F"/>
    <w:rsid w:val="00C365E7"/>
    <w:rsid w:val="00C36FC2"/>
    <w:rsid w:val="00C36FC7"/>
    <w:rsid w:val="00C371C3"/>
    <w:rsid w:val="00C3779F"/>
    <w:rsid w:val="00C37973"/>
    <w:rsid w:val="00C40410"/>
    <w:rsid w:val="00C40600"/>
    <w:rsid w:val="00C40896"/>
    <w:rsid w:val="00C409F8"/>
    <w:rsid w:val="00C4124A"/>
    <w:rsid w:val="00C413E1"/>
    <w:rsid w:val="00C417F0"/>
    <w:rsid w:val="00C42137"/>
    <w:rsid w:val="00C4222F"/>
    <w:rsid w:val="00C4235F"/>
    <w:rsid w:val="00C4241D"/>
    <w:rsid w:val="00C424FC"/>
    <w:rsid w:val="00C42A7C"/>
    <w:rsid w:val="00C42C75"/>
    <w:rsid w:val="00C43618"/>
    <w:rsid w:val="00C43673"/>
    <w:rsid w:val="00C43977"/>
    <w:rsid w:val="00C43A67"/>
    <w:rsid w:val="00C43B06"/>
    <w:rsid w:val="00C43F01"/>
    <w:rsid w:val="00C44F40"/>
    <w:rsid w:val="00C450C6"/>
    <w:rsid w:val="00C453A9"/>
    <w:rsid w:val="00C455B6"/>
    <w:rsid w:val="00C4568E"/>
    <w:rsid w:val="00C456AE"/>
    <w:rsid w:val="00C46052"/>
    <w:rsid w:val="00C46145"/>
    <w:rsid w:val="00C46998"/>
    <w:rsid w:val="00C46F14"/>
    <w:rsid w:val="00C470D5"/>
    <w:rsid w:val="00C474CB"/>
    <w:rsid w:val="00C477D6"/>
    <w:rsid w:val="00C47BF8"/>
    <w:rsid w:val="00C47C49"/>
    <w:rsid w:val="00C50249"/>
    <w:rsid w:val="00C502CE"/>
    <w:rsid w:val="00C50A85"/>
    <w:rsid w:val="00C51682"/>
    <w:rsid w:val="00C51734"/>
    <w:rsid w:val="00C51B7F"/>
    <w:rsid w:val="00C51F11"/>
    <w:rsid w:val="00C524DF"/>
    <w:rsid w:val="00C5274F"/>
    <w:rsid w:val="00C52778"/>
    <w:rsid w:val="00C52CD8"/>
    <w:rsid w:val="00C52EC9"/>
    <w:rsid w:val="00C5306D"/>
    <w:rsid w:val="00C53255"/>
    <w:rsid w:val="00C533D3"/>
    <w:rsid w:val="00C534FD"/>
    <w:rsid w:val="00C53BE6"/>
    <w:rsid w:val="00C53D47"/>
    <w:rsid w:val="00C54275"/>
    <w:rsid w:val="00C54D09"/>
    <w:rsid w:val="00C555D9"/>
    <w:rsid w:val="00C556F9"/>
    <w:rsid w:val="00C55A8D"/>
    <w:rsid w:val="00C55C4B"/>
    <w:rsid w:val="00C561AB"/>
    <w:rsid w:val="00C5645C"/>
    <w:rsid w:val="00C56AC8"/>
    <w:rsid w:val="00C56C12"/>
    <w:rsid w:val="00C56CCA"/>
    <w:rsid w:val="00C56FC2"/>
    <w:rsid w:val="00C56FDD"/>
    <w:rsid w:val="00C57647"/>
    <w:rsid w:val="00C578C8"/>
    <w:rsid w:val="00C57BFA"/>
    <w:rsid w:val="00C606CE"/>
    <w:rsid w:val="00C61539"/>
    <w:rsid w:val="00C617FF"/>
    <w:rsid w:val="00C61AA6"/>
    <w:rsid w:val="00C61C36"/>
    <w:rsid w:val="00C620FA"/>
    <w:rsid w:val="00C6283E"/>
    <w:rsid w:val="00C62CCF"/>
    <w:rsid w:val="00C630A8"/>
    <w:rsid w:val="00C63309"/>
    <w:rsid w:val="00C63465"/>
    <w:rsid w:val="00C64C12"/>
    <w:rsid w:val="00C65563"/>
    <w:rsid w:val="00C65747"/>
    <w:rsid w:val="00C659E7"/>
    <w:rsid w:val="00C65A61"/>
    <w:rsid w:val="00C65E1E"/>
    <w:rsid w:val="00C65FEE"/>
    <w:rsid w:val="00C66265"/>
    <w:rsid w:val="00C66479"/>
    <w:rsid w:val="00C669CD"/>
    <w:rsid w:val="00C66A4C"/>
    <w:rsid w:val="00C66ABE"/>
    <w:rsid w:val="00C66ADA"/>
    <w:rsid w:val="00C6747F"/>
    <w:rsid w:val="00C675B8"/>
    <w:rsid w:val="00C67B42"/>
    <w:rsid w:val="00C67E13"/>
    <w:rsid w:val="00C70281"/>
    <w:rsid w:val="00C7029F"/>
    <w:rsid w:val="00C702DE"/>
    <w:rsid w:val="00C703F3"/>
    <w:rsid w:val="00C70829"/>
    <w:rsid w:val="00C7094E"/>
    <w:rsid w:val="00C70AD3"/>
    <w:rsid w:val="00C70C30"/>
    <w:rsid w:val="00C70C73"/>
    <w:rsid w:val="00C70DB5"/>
    <w:rsid w:val="00C7129E"/>
    <w:rsid w:val="00C713C2"/>
    <w:rsid w:val="00C7142E"/>
    <w:rsid w:val="00C717A5"/>
    <w:rsid w:val="00C71871"/>
    <w:rsid w:val="00C71910"/>
    <w:rsid w:val="00C71D7E"/>
    <w:rsid w:val="00C71ED9"/>
    <w:rsid w:val="00C72035"/>
    <w:rsid w:val="00C724DF"/>
    <w:rsid w:val="00C7283A"/>
    <w:rsid w:val="00C72A8C"/>
    <w:rsid w:val="00C72FDB"/>
    <w:rsid w:val="00C73219"/>
    <w:rsid w:val="00C73383"/>
    <w:rsid w:val="00C73391"/>
    <w:rsid w:val="00C73411"/>
    <w:rsid w:val="00C738CA"/>
    <w:rsid w:val="00C74069"/>
    <w:rsid w:val="00C743BF"/>
    <w:rsid w:val="00C74560"/>
    <w:rsid w:val="00C746F2"/>
    <w:rsid w:val="00C74BE7"/>
    <w:rsid w:val="00C74D91"/>
    <w:rsid w:val="00C74E22"/>
    <w:rsid w:val="00C759D6"/>
    <w:rsid w:val="00C759DA"/>
    <w:rsid w:val="00C75ECB"/>
    <w:rsid w:val="00C767B9"/>
    <w:rsid w:val="00C76BEC"/>
    <w:rsid w:val="00C76D67"/>
    <w:rsid w:val="00C772D0"/>
    <w:rsid w:val="00C77762"/>
    <w:rsid w:val="00C77802"/>
    <w:rsid w:val="00C77E3D"/>
    <w:rsid w:val="00C77E65"/>
    <w:rsid w:val="00C80380"/>
    <w:rsid w:val="00C803A2"/>
    <w:rsid w:val="00C807FE"/>
    <w:rsid w:val="00C811C3"/>
    <w:rsid w:val="00C81AC0"/>
    <w:rsid w:val="00C81BEC"/>
    <w:rsid w:val="00C824A8"/>
    <w:rsid w:val="00C826B1"/>
    <w:rsid w:val="00C828FB"/>
    <w:rsid w:val="00C829AA"/>
    <w:rsid w:val="00C82B75"/>
    <w:rsid w:val="00C82F3C"/>
    <w:rsid w:val="00C831E7"/>
    <w:rsid w:val="00C8326F"/>
    <w:rsid w:val="00C832AF"/>
    <w:rsid w:val="00C832D3"/>
    <w:rsid w:val="00C833E6"/>
    <w:rsid w:val="00C83803"/>
    <w:rsid w:val="00C845B5"/>
    <w:rsid w:val="00C8475A"/>
    <w:rsid w:val="00C85233"/>
    <w:rsid w:val="00C8549E"/>
    <w:rsid w:val="00C85698"/>
    <w:rsid w:val="00C856EE"/>
    <w:rsid w:val="00C85742"/>
    <w:rsid w:val="00C857BF"/>
    <w:rsid w:val="00C85EC7"/>
    <w:rsid w:val="00C85EF1"/>
    <w:rsid w:val="00C86245"/>
    <w:rsid w:val="00C8643E"/>
    <w:rsid w:val="00C86544"/>
    <w:rsid w:val="00C86B9C"/>
    <w:rsid w:val="00C876CA"/>
    <w:rsid w:val="00C87B53"/>
    <w:rsid w:val="00C90046"/>
    <w:rsid w:val="00C901B7"/>
    <w:rsid w:val="00C906EE"/>
    <w:rsid w:val="00C91038"/>
    <w:rsid w:val="00C91182"/>
    <w:rsid w:val="00C91DE0"/>
    <w:rsid w:val="00C91E56"/>
    <w:rsid w:val="00C92888"/>
    <w:rsid w:val="00C92ADD"/>
    <w:rsid w:val="00C92DB8"/>
    <w:rsid w:val="00C9316E"/>
    <w:rsid w:val="00C93E27"/>
    <w:rsid w:val="00C9408C"/>
    <w:rsid w:val="00C94182"/>
    <w:rsid w:val="00C944C8"/>
    <w:rsid w:val="00C94E86"/>
    <w:rsid w:val="00C95003"/>
    <w:rsid w:val="00C9580D"/>
    <w:rsid w:val="00C95C98"/>
    <w:rsid w:val="00C95FC7"/>
    <w:rsid w:val="00C96509"/>
    <w:rsid w:val="00C9657B"/>
    <w:rsid w:val="00C96AB5"/>
    <w:rsid w:val="00C96F55"/>
    <w:rsid w:val="00C97648"/>
    <w:rsid w:val="00C97B1F"/>
    <w:rsid w:val="00C97C77"/>
    <w:rsid w:val="00C97DE4"/>
    <w:rsid w:val="00C97FE5"/>
    <w:rsid w:val="00CA0103"/>
    <w:rsid w:val="00CA0192"/>
    <w:rsid w:val="00CA02C3"/>
    <w:rsid w:val="00CA051D"/>
    <w:rsid w:val="00CA0571"/>
    <w:rsid w:val="00CA058B"/>
    <w:rsid w:val="00CA09F1"/>
    <w:rsid w:val="00CA0A83"/>
    <w:rsid w:val="00CA0CCE"/>
    <w:rsid w:val="00CA1197"/>
    <w:rsid w:val="00CA1576"/>
    <w:rsid w:val="00CA1F53"/>
    <w:rsid w:val="00CA2147"/>
    <w:rsid w:val="00CA2B09"/>
    <w:rsid w:val="00CA2F09"/>
    <w:rsid w:val="00CA2F0F"/>
    <w:rsid w:val="00CA3406"/>
    <w:rsid w:val="00CA3447"/>
    <w:rsid w:val="00CA3854"/>
    <w:rsid w:val="00CA39FD"/>
    <w:rsid w:val="00CA3A03"/>
    <w:rsid w:val="00CA3FE7"/>
    <w:rsid w:val="00CA43E5"/>
    <w:rsid w:val="00CA4E88"/>
    <w:rsid w:val="00CA5050"/>
    <w:rsid w:val="00CA51F8"/>
    <w:rsid w:val="00CA550D"/>
    <w:rsid w:val="00CA59DF"/>
    <w:rsid w:val="00CA5D59"/>
    <w:rsid w:val="00CA5F7F"/>
    <w:rsid w:val="00CA61CF"/>
    <w:rsid w:val="00CA64FA"/>
    <w:rsid w:val="00CA6AF2"/>
    <w:rsid w:val="00CA6BA1"/>
    <w:rsid w:val="00CA6F94"/>
    <w:rsid w:val="00CA719F"/>
    <w:rsid w:val="00CA7902"/>
    <w:rsid w:val="00CA79A1"/>
    <w:rsid w:val="00CA79AB"/>
    <w:rsid w:val="00CA7B1D"/>
    <w:rsid w:val="00CB0053"/>
    <w:rsid w:val="00CB00E5"/>
    <w:rsid w:val="00CB04F1"/>
    <w:rsid w:val="00CB05FB"/>
    <w:rsid w:val="00CB0F1C"/>
    <w:rsid w:val="00CB0FAE"/>
    <w:rsid w:val="00CB1C88"/>
    <w:rsid w:val="00CB1CFC"/>
    <w:rsid w:val="00CB1D6D"/>
    <w:rsid w:val="00CB26AB"/>
    <w:rsid w:val="00CB3129"/>
    <w:rsid w:val="00CB34DD"/>
    <w:rsid w:val="00CB34F8"/>
    <w:rsid w:val="00CB386F"/>
    <w:rsid w:val="00CB3A37"/>
    <w:rsid w:val="00CB3CBE"/>
    <w:rsid w:val="00CB40F2"/>
    <w:rsid w:val="00CB47D3"/>
    <w:rsid w:val="00CB5414"/>
    <w:rsid w:val="00CB58BB"/>
    <w:rsid w:val="00CB59F8"/>
    <w:rsid w:val="00CB66FD"/>
    <w:rsid w:val="00CB6A3A"/>
    <w:rsid w:val="00CB6F2A"/>
    <w:rsid w:val="00CB6FA7"/>
    <w:rsid w:val="00CB7094"/>
    <w:rsid w:val="00CB742E"/>
    <w:rsid w:val="00CB74A0"/>
    <w:rsid w:val="00CB768B"/>
    <w:rsid w:val="00CB7E86"/>
    <w:rsid w:val="00CC0461"/>
    <w:rsid w:val="00CC0550"/>
    <w:rsid w:val="00CC07CA"/>
    <w:rsid w:val="00CC08A7"/>
    <w:rsid w:val="00CC0D37"/>
    <w:rsid w:val="00CC0F96"/>
    <w:rsid w:val="00CC13A0"/>
    <w:rsid w:val="00CC19F6"/>
    <w:rsid w:val="00CC1FE2"/>
    <w:rsid w:val="00CC202B"/>
    <w:rsid w:val="00CC254B"/>
    <w:rsid w:val="00CC26EF"/>
    <w:rsid w:val="00CC2773"/>
    <w:rsid w:val="00CC2B5F"/>
    <w:rsid w:val="00CC3579"/>
    <w:rsid w:val="00CC4361"/>
    <w:rsid w:val="00CC44E9"/>
    <w:rsid w:val="00CC455F"/>
    <w:rsid w:val="00CC4BE7"/>
    <w:rsid w:val="00CC4C07"/>
    <w:rsid w:val="00CC50D6"/>
    <w:rsid w:val="00CC52D2"/>
    <w:rsid w:val="00CC53E7"/>
    <w:rsid w:val="00CC575E"/>
    <w:rsid w:val="00CC58C8"/>
    <w:rsid w:val="00CC5BA6"/>
    <w:rsid w:val="00CC5CF6"/>
    <w:rsid w:val="00CC6878"/>
    <w:rsid w:val="00CC6CF4"/>
    <w:rsid w:val="00CC71F1"/>
    <w:rsid w:val="00CC73CD"/>
    <w:rsid w:val="00CC77EF"/>
    <w:rsid w:val="00CC7B9A"/>
    <w:rsid w:val="00CC7C18"/>
    <w:rsid w:val="00CC7F71"/>
    <w:rsid w:val="00CD04B6"/>
    <w:rsid w:val="00CD05D7"/>
    <w:rsid w:val="00CD08B5"/>
    <w:rsid w:val="00CD08DD"/>
    <w:rsid w:val="00CD09B5"/>
    <w:rsid w:val="00CD0BDA"/>
    <w:rsid w:val="00CD156C"/>
    <w:rsid w:val="00CD19C5"/>
    <w:rsid w:val="00CD1AD7"/>
    <w:rsid w:val="00CD211E"/>
    <w:rsid w:val="00CD21B6"/>
    <w:rsid w:val="00CD23FD"/>
    <w:rsid w:val="00CD2400"/>
    <w:rsid w:val="00CD2589"/>
    <w:rsid w:val="00CD2993"/>
    <w:rsid w:val="00CD2B45"/>
    <w:rsid w:val="00CD2C77"/>
    <w:rsid w:val="00CD320F"/>
    <w:rsid w:val="00CD35B1"/>
    <w:rsid w:val="00CD36CA"/>
    <w:rsid w:val="00CD41A7"/>
    <w:rsid w:val="00CD46F0"/>
    <w:rsid w:val="00CD4848"/>
    <w:rsid w:val="00CD4C5A"/>
    <w:rsid w:val="00CD4F53"/>
    <w:rsid w:val="00CD50E6"/>
    <w:rsid w:val="00CD518C"/>
    <w:rsid w:val="00CD5620"/>
    <w:rsid w:val="00CD5787"/>
    <w:rsid w:val="00CD57F1"/>
    <w:rsid w:val="00CD5FA9"/>
    <w:rsid w:val="00CD6B56"/>
    <w:rsid w:val="00CD6D87"/>
    <w:rsid w:val="00CD6DB3"/>
    <w:rsid w:val="00CD6F94"/>
    <w:rsid w:val="00CD7032"/>
    <w:rsid w:val="00CD7470"/>
    <w:rsid w:val="00CD7585"/>
    <w:rsid w:val="00CD7594"/>
    <w:rsid w:val="00CD78EE"/>
    <w:rsid w:val="00CD7F81"/>
    <w:rsid w:val="00CE016B"/>
    <w:rsid w:val="00CE068E"/>
    <w:rsid w:val="00CE07B8"/>
    <w:rsid w:val="00CE09FB"/>
    <w:rsid w:val="00CE12BC"/>
    <w:rsid w:val="00CE1688"/>
    <w:rsid w:val="00CE1AEF"/>
    <w:rsid w:val="00CE1B85"/>
    <w:rsid w:val="00CE1CA0"/>
    <w:rsid w:val="00CE1CB3"/>
    <w:rsid w:val="00CE1EE5"/>
    <w:rsid w:val="00CE1F38"/>
    <w:rsid w:val="00CE2495"/>
    <w:rsid w:val="00CE269E"/>
    <w:rsid w:val="00CE26BF"/>
    <w:rsid w:val="00CE27AD"/>
    <w:rsid w:val="00CE2A53"/>
    <w:rsid w:val="00CE2B7E"/>
    <w:rsid w:val="00CE36AA"/>
    <w:rsid w:val="00CE39A5"/>
    <w:rsid w:val="00CE3B29"/>
    <w:rsid w:val="00CE4633"/>
    <w:rsid w:val="00CE48B4"/>
    <w:rsid w:val="00CE58A2"/>
    <w:rsid w:val="00CE5930"/>
    <w:rsid w:val="00CE5BAE"/>
    <w:rsid w:val="00CE6007"/>
    <w:rsid w:val="00CE6CD3"/>
    <w:rsid w:val="00CE6EAC"/>
    <w:rsid w:val="00CE76B7"/>
    <w:rsid w:val="00CE7967"/>
    <w:rsid w:val="00CE7BF4"/>
    <w:rsid w:val="00CE7C23"/>
    <w:rsid w:val="00CE7C2E"/>
    <w:rsid w:val="00CF015B"/>
    <w:rsid w:val="00CF01DA"/>
    <w:rsid w:val="00CF028E"/>
    <w:rsid w:val="00CF0CCD"/>
    <w:rsid w:val="00CF0F8C"/>
    <w:rsid w:val="00CF1502"/>
    <w:rsid w:val="00CF15C6"/>
    <w:rsid w:val="00CF1609"/>
    <w:rsid w:val="00CF183F"/>
    <w:rsid w:val="00CF2291"/>
    <w:rsid w:val="00CF286A"/>
    <w:rsid w:val="00CF2CCB"/>
    <w:rsid w:val="00CF2D09"/>
    <w:rsid w:val="00CF2EE2"/>
    <w:rsid w:val="00CF3B41"/>
    <w:rsid w:val="00CF4023"/>
    <w:rsid w:val="00CF4059"/>
    <w:rsid w:val="00CF4133"/>
    <w:rsid w:val="00CF48AB"/>
    <w:rsid w:val="00CF48CD"/>
    <w:rsid w:val="00CF5046"/>
    <w:rsid w:val="00CF540F"/>
    <w:rsid w:val="00CF64AF"/>
    <w:rsid w:val="00CF6936"/>
    <w:rsid w:val="00CF6957"/>
    <w:rsid w:val="00CF6BFA"/>
    <w:rsid w:val="00CF6DCF"/>
    <w:rsid w:val="00CF6E0D"/>
    <w:rsid w:val="00CF758C"/>
    <w:rsid w:val="00CF7B8F"/>
    <w:rsid w:val="00CF7BB2"/>
    <w:rsid w:val="00CF7BBA"/>
    <w:rsid w:val="00CF7DEE"/>
    <w:rsid w:val="00CF7E7C"/>
    <w:rsid w:val="00D00078"/>
    <w:rsid w:val="00D000F8"/>
    <w:rsid w:val="00D00199"/>
    <w:rsid w:val="00D00406"/>
    <w:rsid w:val="00D0041F"/>
    <w:rsid w:val="00D009CC"/>
    <w:rsid w:val="00D01069"/>
    <w:rsid w:val="00D013D1"/>
    <w:rsid w:val="00D0170B"/>
    <w:rsid w:val="00D01924"/>
    <w:rsid w:val="00D01AE7"/>
    <w:rsid w:val="00D01CA6"/>
    <w:rsid w:val="00D01CF2"/>
    <w:rsid w:val="00D01DD1"/>
    <w:rsid w:val="00D01E2A"/>
    <w:rsid w:val="00D01E4E"/>
    <w:rsid w:val="00D01F31"/>
    <w:rsid w:val="00D02C46"/>
    <w:rsid w:val="00D02CD6"/>
    <w:rsid w:val="00D02F55"/>
    <w:rsid w:val="00D03544"/>
    <w:rsid w:val="00D037D5"/>
    <w:rsid w:val="00D04003"/>
    <w:rsid w:val="00D0426A"/>
    <w:rsid w:val="00D04505"/>
    <w:rsid w:val="00D049EE"/>
    <w:rsid w:val="00D04DA8"/>
    <w:rsid w:val="00D04EA2"/>
    <w:rsid w:val="00D04F37"/>
    <w:rsid w:val="00D05221"/>
    <w:rsid w:val="00D05657"/>
    <w:rsid w:val="00D05E85"/>
    <w:rsid w:val="00D061AF"/>
    <w:rsid w:val="00D062F9"/>
    <w:rsid w:val="00D06467"/>
    <w:rsid w:val="00D06671"/>
    <w:rsid w:val="00D06673"/>
    <w:rsid w:val="00D0737D"/>
    <w:rsid w:val="00D07B04"/>
    <w:rsid w:val="00D07CD4"/>
    <w:rsid w:val="00D10302"/>
    <w:rsid w:val="00D10642"/>
    <w:rsid w:val="00D10C34"/>
    <w:rsid w:val="00D10D17"/>
    <w:rsid w:val="00D10D64"/>
    <w:rsid w:val="00D11251"/>
    <w:rsid w:val="00D112CF"/>
    <w:rsid w:val="00D11370"/>
    <w:rsid w:val="00D118FD"/>
    <w:rsid w:val="00D11935"/>
    <w:rsid w:val="00D11B56"/>
    <w:rsid w:val="00D1208F"/>
    <w:rsid w:val="00D12509"/>
    <w:rsid w:val="00D126C7"/>
    <w:rsid w:val="00D129BE"/>
    <w:rsid w:val="00D12A53"/>
    <w:rsid w:val="00D137F1"/>
    <w:rsid w:val="00D1394F"/>
    <w:rsid w:val="00D14076"/>
    <w:rsid w:val="00D1446B"/>
    <w:rsid w:val="00D14BAB"/>
    <w:rsid w:val="00D14E8B"/>
    <w:rsid w:val="00D14F40"/>
    <w:rsid w:val="00D15687"/>
    <w:rsid w:val="00D15A28"/>
    <w:rsid w:val="00D15C14"/>
    <w:rsid w:val="00D15E18"/>
    <w:rsid w:val="00D15FE3"/>
    <w:rsid w:val="00D15FF5"/>
    <w:rsid w:val="00D165DE"/>
    <w:rsid w:val="00D16638"/>
    <w:rsid w:val="00D166BC"/>
    <w:rsid w:val="00D170AA"/>
    <w:rsid w:val="00D1798E"/>
    <w:rsid w:val="00D17CE2"/>
    <w:rsid w:val="00D20041"/>
    <w:rsid w:val="00D2005A"/>
    <w:rsid w:val="00D2053E"/>
    <w:rsid w:val="00D20700"/>
    <w:rsid w:val="00D2076D"/>
    <w:rsid w:val="00D21200"/>
    <w:rsid w:val="00D2141E"/>
    <w:rsid w:val="00D2166E"/>
    <w:rsid w:val="00D21767"/>
    <w:rsid w:val="00D219D5"/>
    <w:rsid w:val="00D21AAE"/>
    <w:rsid w:val="00D21CE8"/>
    <w:rsid w:val="00D222D9"/>
    <w:rsid w:val="00D22689"/>
    <w:rsid w:val="00D226DF"/>
    <w:rsid w:val="00D22832"/>
    <w:rsid w:val="00D22AF9"/>
    <w:rsid w:val="00D22C73"/>
    <w:rsid w:val="00D22CAF"/>
    <w:rsid w:val="00D22D90"/>
    <w:rsid w:val="00D22E53"/>
    <w:rsid w:val="00D22EFF"/>
    <w:rsid w:val="00D23114"/>
    <w:rsid w:val="00D232EA"/>
    <w:rsid w:val="00D238AE"/>
    <w:rsid w:val="00D23BE4"/>
    <w:rsid w:val="00D24177"/>
    <w:rsid w:val="00D2454D"/>
    <w:rsid w:val="00D24CAD"/>
    <w:rsid w:val="00D24DB0"/>
    <w:rsid w:val="00D252A4"/>
    <w:rsid w:val="00D25502"/>
    <w:rsid w:val="00D25B95"/>
    <w:rsid w:val="00D25C41"/>
    <w:rsid w:val="00D264EE"/>
    <w:rsid w:val="00D2695C"/>
    <w:rsid w:val="00D26D78"/>
    <w:rsid w:val="00D26EFB"/>
    <w:rsid w:val="00D2725E"/>
    <w:rsid w:val="00D272B5"/>
    <w:rsid w:val="00D273D0"/>
    <w:rsid w:val="00D273D3"/>
    <w:rsid w:val="00D27550"/>
    <w:rsid w:val="00D27B80"/>
    <w:rsid w:val="00D305AB"/>
    <w:rsid w:val="00D30734"/>
    <w:rsid w:val="00D3077F"/>
    <w:rsid w:val="00D30AA3"/>
    <w:rsid w:val="00D30F5B"/>
    <w:rsid w:val="00D311F9"/>
    <w:rsid w:val="00D316A7"/>
    <w:rsid w:val="00D316D1"/>
    <w:rsid w:val="00D31713"/>
    <w:rsid w:val="00D31A83"/>
    <w:rsid w:val="00D31DCE"/>
    <w:rsid w:val="00D320F1"/>
    <w:rsid w:val="00D32425"/>
    <w:rsid w:val="00D32529"/>
    <w:rsid w:val="00D32637"/>
    <w:rsid w:val="00D32813"/>
    <w:rsid w:val="00D3298F"/>
    <w:rsid w:val="00D331C9"/>
    <w:rsid w:val="00D33297"/>
    <w:rsid w:val="00D339EC"/>
    <w:rsid w:val="00D33AFE"/>
    <w:rsid w:val="00D33F07"/>
    <w:rsid w:val="00D34655"/>
    <w:rsid w:val="00D347E0"/>
    <w:rsid w:val="00D34B4B"/>
    <w:rsid w:val="00D355AB"/>
    <w:rsid w:val="00D35713"/>
    <w:rsid w:val="00D35D6B"/>
    <w:rsid w:val="00D35D73"/>
    <w:rsid w:val="00D35FFD"/>
    <w:rsid w:val="00D36761"/>
    <w:rsid w:val="00D36FCC"/>
    <w:rsid w:val="00D36FE7"/>
    <w:rsid w:val="00D37100"/>
    <w:rsid w:val="00D3730E"/>
    <w:rsid w:val="00D3775C"/>
    <w:rsid w:val="00D37D67"/>
    <w:rsid w:val="00D400D4"/>
    <w:rsid w:val="00D40250"/>
    <w:rsid w:val="00D403F2"/>
    <w:rsid w:val="00D40819"/>
    <w:rsid w:val="00D40EBF"/>
    <w:rsid w:val="00D4108C"/>
    <w:rsid w:val="00D41145"/>
    <w:rsid w:val="00D414CA"/>
    <w:rsid w:val="00D4155F"/>
    <w:rsid w:val="00D41E75"/>
    <w:rsid w:val="00D42320"/>
    <w:rsid w:val="00D425A3"/>
    <w:rsid w:val="00D42670"/>
    <w:rsid w:val="00D42809"/>
    <w:rsid w:val="00D43E38"/>
    <w:rsid w:val="00D442F7"/>
    <w:rsid w:val="00D445D3"/>
    <w:rsid w:val="00D447E9"/>
    <w:rsid w:val="00D448D3"/>
    <w:rsid w:val="00D44B24"/>
    <w:rsid w:val="00D44DAD"/>
    <w:rsid w:val="00D44EFF"/>
    <w:rsid w:val="00D44FFE"/>
    <w:rsid w:val="00D45351"/>
    <w:rsid w:val="00D45A6D"/>
    <w:rsid w:val="00D45CA0"/>
    <w:rsid w:val="00D45D9D"/>
    <w:rsid w:val="00D46992"/>
    <w:rsid w:val="00D4706A"/>
    <w:rsid w:val="00D472B5"/>
    <w:rsid w:val="00D4746C"/>
    <w:rsid w:val="00D4750A"/>
    <w:rsid w:val="00D47B78"/>
    <w:rsid w:val="00D47BD1"/>
    <w:rsid w:val="00D506FE"/>
    <w:rsid w:val="00D50AB3"/>
    <w:rsid w:val="00D50C29"/>
    <w:rsid w:val="00D51040"/>
    <w:rsid w:val="00D514EE"/>
    <w:rsid w:val="00D51E67"/>
    <w:rsid w:val="00D522CF"/>
    <w:rsid w:val="00D52427"/>
    <w:rsid w:val="00D5244F"/>
    <w:rsid w:val="00D526F0"/>
    <w:rsid w:val="00D528DD"/>
    <w:rsid w:val="00D528DE"/>
    <w:rsid w:val="00D531D8"/>
    <w:rsid w:val="00D5355C"/>
    <w:rsid w:val="00D53DE1"/>
    <w:rsid w:val="00D53F7E"/>
    <w:rsid w:val="00D5474F"/>
    <w:rsid w:val="00D5484D"/>
    <w:rsid w:val="00D54BB9"/>
    <w:rsid w:val="00D5510A"/>
    <w:rsid w:val="00D5546F"/>
    <w:rsid w:val="00D555B4"/>
    <w:rsid w:val="00D5597A"/>
    <w:rsid w:val="00D55E01"/>
    <w:rsid w:val="00D55E17"/>
    <w:rsid w:val="00D55E6F"/>
    <w:rsid w:val="00D55FBC"/>
    <w:rsid w:val="00D561A8"/>
    <w:rsid w:val="00D56434"/>
    <w:rsid w:val="00D569B6"/>
    <w:rsid w:val="00D56B75"/>
    <w:rsid w:val="00D57243"/>
    <w:rsid w:val="00D57A75"/>
    <w:rsid w:val="00D57DD5"/>
    <w:rsid w:val="00D60219"/>
    <w:rsid w:val="00D6027F"/>
    <w:rsid w:val="00D60750"/>
    <w:rsid w:val="00D6099F"/>
    <w:rsid w:val="00D60D88"/>
    <w:rsid w:val="00D60D9D"/>
    <w:rsid w:val="00D60E60"/>
    <w:rsid w:val="00D61050"/>
    <w:rsid w:val="00D617E8"/>
    <w:rsid w:val="00D619FA"/>
    <w:rsid w:val="00D6247F"/>
    <w:rsid w:val="00D62498"/>
    <w:rsid w:val="00D63B09"/>
    <w:rsid w:val="00D63D81"/>
    <w:rsid w:val="00D64163"/>
    <w:rsid w:val="00D6425B"/>
    <w:rsid w:val="00D646FB"/>
    <w:rsid w:val="00D64A6C"/>
    <w:rsid w:val="00D65A87"/>
    <w:rsid w:val="00D66056"/>
    <w:rsid w:val="00D66400"/>
    <w:rsid w:val="00D665C5"/>
    <w:rsid w:val="00D66A8F"/>
    <w:rsid w:val="00D66ED2"/>
    <w:rsid w:val="00D66F61"/>
    <w:rsid w:val="00D676E8"/>
    <w:rsid w:val="00D67B05"/>
    <w:rsid w:val="00D67CEA"/>
    <w:rsid w:val="00D67F08"/>
    <w:rsid w:val="00D70021"/>
    <w:rsid w:val="00D7049D"/>
    <w:rsid w:val="00D708AB"/>
    <w:rsid w:val="00D70E45"/>
    <w:rsid w:val="00D70E8D"/>
    <w:rsid w:val="00D71432"/>
    <w:rsid w:val="00D7158B"/>
    <w:rsid w:val="00D718BF"/>
    <w:rsid w:val="00D719E5"/>
    <w:rsid w:val="00D71C0C"/>
    <w:rsid w:val="00D71C4C"/>
    <w:rsid w:val="00D71D04"/>
    <w:rsid w:val="00D72445"/>
    <w:rsid w:val="00D727D8"/>
    <w:rsid w:val="00D72864"/>
    <w:rsid w:val="00D72AB9"/>
    <w:rsid w:val="00D72E1E"/>
    <w:rsid w:val="00D732CB"/>
    <w:rsid w:val="00D739EF"/>
    <w:rsid w:val="00D73E83"/>
    <w:rsid w:val="00D745CA"/>
    <w:rsid w:val="00D74B55"/>
    <w:rsid w:val="00D74DB2"/>
    <w:rsid w:val="00D753FA"/>
    <w:rsid w:val="00D75970"/>
    <w:rsid w:val="00D75995"/>
    <w:rsid w:val="00D75B92"/>
    <w:rsid w:val="00D75BC8"/>
    <w:rsid w:val="00D75F31"/>
    <w:rsid w:val="00D764A8"/>
    <w:rsid w:val="00D77165"/>
    <w:rsid w:val="00D77216"/>
    <w:rsid w:val="00D7722F"/>
    <w:rsid w:val="00D77342"/>
    <w:rsid w:val="00D77B08"/>
    <w:rsid w:val="00D77CF3"/>
    <w:rsid w:val="00D77EC7"/>
    <w:rsid w:val="00D80519"/>
    <w:rsid w:val="00D80679"/>
    <w:rsid w:val="00D80CD1"/>
    <w:rsid w:val="00D80D98"/>
    <w:rsid w:val="00D813E3"/>
    <w:rsid w:val="00D81ADA"/>
    <w:rsid w:val="00D826A6"/>
    <w:rsid w:val="00D82728"/>
    <w:rsid w:val="00D835E6"/>
    <w:rsid w:val="00D83D75"/>
    <w:rsid w:val="00D83DBA"/>
    <w:rsid w:val="00D83E55"/>
    <w:rsid w:val="00D846D8"/>
    <w:rsid w:val="00D84784"/>
    <w:rsid w:val="00D85309"/>
    <w:rsid w:val="00D85E93"/>
    <w:rsid w:val="00D86031"/>
    <w:rsid w:val="00D8666B"/>
    <w:rsid w:val="00D86918"/>
    <w:rsid w:val="00D86BA4"/>
    <w:rsid w:val="00D86F09"/>
    <w:rsid w:val="00D87471"/>
    <w:rsid w:val="00D87528"/>
    <w:rsid w:val="00D87CFA"/>
    <w:rsid w:val="00D87D78"/>
    <w:rsid w:val="00D90070"/>
    <w:rsid w:val="00D90CBC"/>
    <w:rsid w:val="00D90FB4"/>
    <w:rsid w:val="00D90FD3"/>
    <w:rsid w:val="00D919F6"/>
    <w:rsid w:val="00D9208E"/>
    <w:rsid w:val="00D9246D"/>
    <w:rsid w:val="00D927C3"/>
    <w:rsid w:val="00D9281E"/>
    <w:rsid w:val="00D92A73"/>
    <w:rsid w:val="00D92E41"/>
    <w:rsid w:val="00D92E6E"/>
    <w:rsid w:val="00D936DC"/>
    <w:rsid w:val="00D93939"/>
    <w:rsid w:val="00D93AC3"/>
    <w:rsid w:val="00D93F38"/>
    <w:rsid w:val="00D93F91"/>
    <w:rsid w:val="00D945B3"/>
    <w:rsid w:val="00D946B0"/>
    <w:rsid w:val="00D94936"/>
    <w:rsid w:val="00D94C7C"/>
    <w:rsid w:val="00D94E47"/>
    <w:rsid w:val="00D950DD"/>
    <w:rsid w:val="00D95769"/>
    <w:rsid w:val="00D95B55"/>
    <w:rsid w:val="00D95B86"/>
    <w:rsid w:val="00D95CE1"/>
    <w:rsid w:val="00D95D31"/>
    <w:rsid w:val="00D96436"/>
    <w:rsid w:val="00D9693C"/>
    <w:rsid w:val="00D96C46"/>
    <w:rsid w:val="00D97774"/>
    <w:rsid w:val="00D979E3"/>
    <w:rsid w:val="00DA0636"/>
    <w:rsid w:val="00DA06D2"/>
    <w:rsid w:val="00DA101D"/>
    <w:rsid w:val="00DA106A"/>
    <w:rsid w:val="00DA17CC"/>
    <w:rsid w:val="00DA1BEF"/>
    <w:rsid w:val="00DA1F98"/>
    <w:rsid w:val="00DA270D"/>
    <w:rsid w:val="00DA2D9E"/>
    <w:rsid w:val="00DA2DFA"/>
    <w:rsid w:val="00DA2FF3"/>
    <w:rsid w:val="00DA3142"/>
    <w:rsid w:val="00DA3224"/>
    <w:rsid w:val="00DA34FE"/>
    <w:rsid w:val="00DA3F32"/>
    <w:rsid w:val="00DA4012"/>
    <w:rsid w:val="00DA4086"/>
    <w:rsid w:val="00DA43D9"/>
    <w:rsid w:val="00DA4F4C"/>
    <w:rsid w:val="00DA5197"/>
    <w:rsid w:val="00DA5707"/>
    <w:rsid w:val="00DA60A4"/>
    <w:rsid w:val="00DA64BC"/>
    <w:rsid w:val="00DA6D6C"/>
    <w:rsid w:val="00DA6F72"/>
    <w:rsid w:val="00DA722D"/>
    <w:rsid w:val="00DA725E"/>
    <w:rsid w:val="00DA770E"/>
    <w:rsid w:val="00DA7762"/>
    <w:rsid w:val="00DA7E18"/>
    <w:rsid w:val="00DA7E9E"/>
    <w:rsid w:val="00DB06EF"/>
    <w:rsid w:val="00DB1032"/>
    <w:rsid w:val="00DB132B"/>
    <w:rsid w:val="00DB1693"/>
    <w:rsid w:val="00DB1B19"/>
    <w:rsid w:val="00DB273C"/>
    <w:rsid w:val="00DB2897"/>
    <w:rsid w:val="00DB31B9"/>
    <w:rsid w:val="00DB324A"/>
    <w:rsid w:val="00DB3266"/>
    <w:rsid w:val="00DB34AF"/>
    <w:rsid w:val="00DB3616"/>
    <w:rsid w:val="00DB3798"/>
    <w:rsid w:val="00DB3AA1"/>
    <w:rsid w:val="00DB3C52"/>
    <w:rsid w:val="00DB42CA"/>
    <w:rsid w:val="00DB5156"/>
    <w:rsid w:val="00DB52BE"/>
    <w:rsid w:val="00DB57EA"/>
    <w:rsid w:val="00DB5B27"/>
    <w:rsid w:val="00DB5B93"/>
    <w:rsid w:val="00DB6129"/>
    <w:rsid w:val="00DB61D7"/>
    <w:rsid w:val="00DB66DE"/>
    <w:rsid w:val="00DB6752"/>
    <w:rsid w:val="00DB6B87"/>
    <w:rsid w:val="00DB71EB"/>
    <w:rsid w:val="00DB7486"/>
    <w:rsid w:val="00DB750D"/>
    <w:rsid w:val="00DB7633"/>
    <w:rsid w:val="00DB7751"/>
    <w:rsid w:val="00DB7A84"/>
    <w:rsid w:val="00DC0173"/>
    <w:rsid w:val="00DC035C"/>
    <w:rsid w:val="00DC086F"/>
    <w:rsid w:val="00DC0AF7"/>
    <w:rsid w:val="00DC0AFD"/>
    <w:rsid w:val="00DC0B64"/>
    <w:rsid w:val="00DC0D3B"/>
    <w:rsid w:val="00DC0DC9"/>
    <w:rsid w:val="00DC13C1"/>
    <w:rsid w:val="00DC180E"/>
    <w:rsid w:val="00DC1D02"/>
    <w:rsid w:val="00DC1E8B"/>
    <w:rsid w:val="00DC2405"/>
    <w:rsid w:val="00DC250C"/>
    <w:rsid w:val="00DC3137"/>
    <w:rsid w:val="00DC3666"/>
    <w:rsid w:val="00DC3794"/>
    <w:rsid w:val="00DC39FD"/>
    <w:rsid w:val="00DC4844"/>
    <w:rsid w:val="00DC49B8"/>
    <w:rsid w:val="00DC4DA9"/>
    <w:rsid w:val="00DC501D"/>
    <w:rsid w:val="00DC5330"/>
    <w:rsid w:val="00DC55E4"/>
    <w:rsid w:val="00DC564D"/>
    <w:rsid w:val="00DC5E6B"/>
    <w:rsid w:val="00DC5F63"/>
    <w:rsid w:val="00DC6154"/>
    <w:rsid w:val="00DC61B1"/>
    <w:rsid w:val="00DC6A05"/>
    <w:rsid w:val="00DC6E40"/>
    <w:rsid w:val="00DC6F4F"/>
    <w:rsid w:val="00DC7F73"/>
    <w:rsid w:val="00DD00A8"/>
    <w:rsid w:val="00DD026F"/>
    <w:rsid w:val="00DD04D7"/>
    <w:rsid w:val="00DD07D3"/>
    <w:rsid w:val="00DD1718"/>
    <w:rsid w:val="00DD1FBB"/>
    <w:rsid w:val="00DD2DFF"/>
    <w:rsid w:val="00DD2E30"/>
    <w:rsid w:val="00DD2FAA"/>
    <w:rsid w:val="00DD32D0"/>
    <w:rsid w:val="00DD330E"/>
    <w:rsid w:val="00DD39E3"/>
    <w:rsid w:val="00DD3A79"/>
    <w:rsid w:val="00DD3ABA"/>
    <w:rsid w:val="00DD43EE"/>
    <w:rsid w:val="00DD443D"/>
    <w:rsid w:val="00DD4CF0"/>
    <w:rsid w:val="00DD59E0"/>
    <w:rsid w:val="00DD610B"/>
    <w:rsid w:val="00DD6140"/>
    <w:rsid w:val="00DD6373"/>
    <w:rsid w:val="00DD6817"/>
    <w:rsid w:val="00DD70C3"/>
    <w:rsid w:val="00DD7BEC"/>
    <w:rsid w:val="00DE078E"/>
    <w:rsid w:val="00DE07AD"/>
    <w:rsid w:val="00DE10EB"/>
    <w:rsid w:val="00DE11EC"/>
    <w:rsid w:val="00DE127B"/>
    <w:rsid w:val="00DE161B"/>
    <w:rsid w:val="00DE174B"/>
    <w:rsid w:val="00DE1874"/>
    <w:rsid w:val="00DE208C"/>
    <w:rsid w:val="00DE24E9"/>
    <w:rsid w:val="00DE273A"/>
    <w:rsid w:val="00DE2757"/>
    <w:rsid w:val="00DE2EFD"/>
    <w:rsid w:val="00DE2F2B"/>
    <w:rsid w:val="00DE335B"/>
    <w:rsid w:val="00DE34D0"/>
    <w:rsid w:val="00DE3597"/>
    <w:rsid w:val="00DE3873"/>
    <w:rsid w:val="00DE3917"/>
    <w:rsid w:val="00DE3D7A"/>
    <w:rsid w:val="00DE3DF8"/>
    <w:rsid w:val="00DE418D"/>
    <w:rsid w:val="00DE4347"/>
    <w:rsid w:val="00DE44AC"/>
    <w:rsid w:val="00DE4570"/>
    <w:rsid w:val="00DE4DE1"/>
    <w:rsid w:val="00DE5637"/>
    <w:rsid w:val="00DE5BF2"/>
    <w:rsid w:val="00DE5EA0"/>
    <w:rsid w:val="00DE5FA0"/>
    <w:rsid w:val="00DE6105"/>
    <w:rsid w:val="00DE63B0"/>
    <w:rsid w:val="00DE69A9"/>
    <w:rsid w:val="00DE6B32"/>
    <w:rsid w:val="00DE7430"/>
    <w:rsid w:val="00DE750B"/>
    <w:rsid w:val="00DE76B2"/>
    <w:rsid w:val="00DE7E65"/>
    <w:rsid w:val="00DF015A"/>
    <w:rsid w:val="00DF01D3"/>
    <w:rsid w:val="00DF0767"/>
    <w:rsid w:val="00DF0921"/>
    <w:rsid w:val="00DF0B17"/>
    <w:rsid w:val="00DF10F7"/>
    <w:rsid w:val="00DF1179"/>
    <w:rsid w:val="00DF173F"/>
    <w:rsid w:val="00DF22F7"/>
    <w:rsid w:val="00DF23FA"/>
    <w:rsid w:val="00DF2452"/>
    <w:rsid w:val="00DF24F0"/>
    <w:rsid w:val="00DF26B8"/>
    <w:rsid w:val="00DF272C"/>
    <w:rsid w:val="00DF2D2D"/>
    <w:rsid w:val="00DF3837"/>
    <w:rsid w:val="00DF3C28"/>
    <w:rsid w:val="00DF3C46"/>
    <w:rsid w:val="00DF3CCF"/>
    <w:rsid w:val="00DF3D31"/>
    <w:rsid w:val="00DF3D9B"/>
    <w:rsid w:val="00DF4055"/>
    <w:rsid w:val="00DF4603"/>
    <w:rsid w:val="00DF4711"/>
    <w:rsid w:val="00DF4733"/>
    <w:rsid w:val="00DF51B4"/>
    <w:rsid w:val="00DF5A25"/>
    <w:rsid w:val="00DF5A61"/>
    <w:rsid w:val="00DF5D84"/>
    <w:rsid w:val="00DF5DC8"/>
    <w:rsid w:val="00DF5F83"/>
    <w:rsid w:val="00DF6542"/>
    <w:rsid w:val="00DF6560"/>
    <w:rsid w:val="00DF659F"/>
    <w:rsid w:val="00DF68AC"/>
    <w:rsid w:val="00DF6B66"/>
    <w:rsid w:val="00DF6BBB"/>
    <w:rsid w:val="00DF6CC7"/>
    <w:rsid w:val="00DF6E79"/>
    <w:rsid w:val="00DF6F52"/>
    <w:rsid w:val="00DF7240"/>
    <w:rsid w:val="00DF726E"/>
    <w:rsid w:val="00DF7381"/>
    <w:rsid w:val="00DF74E8"/>
    <w:rsid w:val="00DF78C2"/>
    <w:rsid w:val="00DF7AA6"/>
    <w:rsid w:val="00E00190"/>
    <w:rsid w:val="00E013E0"/>
    <w:rsid w:val="00E01469"/>
    <w:rsid w:val="00E01642"/>
    <w:rsid w:val="00E01AD0"/>
    <w:rsid w:val="00E01D4E"/>
    <w:rsid w:val="00E0245E"/>
    <w:rsid w:val="00E02530"/>
    <w:rsid w:val="00E0295F"/>
    <w:rsid w:val="00E02C23"/>
    <w:rsid w:val="00E03491"/>
    <w:rsid w:val="00E03CE2"/>
    <w:rsid w:val="00E04140"/>
    <w:rsid w:val="00E041F4"/>
    <w:rsid w:val="00E043DD"/>
    <w:rsid w:val="00E04997"/>
    <w:rsid w:val="00E04FCB"/>
    <w:rsid w:val="00E051D4"/>
    <w:rsid w:val="00E05437"/>
    <w:rsid w:val="00E05744"/>
    <w:rsid w:val="00E05AAB"/>
    <w:rsid w:val="00E05C2E"/>
    <w:rsid w:val="00E05E27"/>
    <w:rsid w:val="00E071CA"/>
    <w:rsid w:val="00E07436"/>
    <w:rsid w:val="00E07927"/>
    <w:rsid w:val="00E079FF"/>
    <w:rsid w:val="00E07A4A"/>
    <w:rsid w:val="00E1019F"/>
    <w:rsid w:val="00E104E0"/>
    <w:rsid w:val="00E10B49"/>
    <w:rsid w:val="00E10C27"/>
    <w:rsid w:val="00E11096"/>
    <w:rsid w:val="00E1130C"/>
    <w:rsid w:val="00E113B0"/>
    <w:rsid w:val="00E117BD"/>
    <w:rsid w:val="00E11958"/>
    <w:rsid w:val="00E119CC"/>
    <w:rsid w:val="00E11B3C"/>
    <w:rsid w:val="00E11C1B"/>
    <w:rsid w:val="00E122B0"/>
    <w:rsid w:val="00E12681"/>
    <w:rsid w:val="00E129BC"/>
    <w:rsid w:val="00E12C71"/>
    <w:rsid w:val="00E12D78"/>
    <w:rsid w:val="00E12E93"/>
    <w:rsid w:val="00E12FDF"/>
    <w:rsid w:val="00E13566"/>
    <w:rsid w:val="00E13C88"/>
    <w:rsid w:val="00E13F2E"/>
    <w:rsid w:val="00E142CC"/>
    <w:rsid w:val="00E1456F"/>
    <w:rsid w:val="00E147C7"/>
    <w:rsid w:val="00E14A86"/>
    <w:rsid w:val="00E14BC9"/>
    <w:rsid w:val="00E14CB5"/>
    <w:rsid w:val="00E14CE0"/>
    <w:rsid w:val="00E14E9D"/>
    <w:rsid w:val="00E150A4"/>
    <w:rsid w:val="00E153F0"/>
    <w:rsid w:val="00E15758"/>
    <w:rsid w:val="00E15D20"/>
    <w:rsid w:val="00E162C5"/>
    <w:rsid w:val="00E1653A"/>
    <w:rsid w:val="00E16CC7"/>
    <w:rsid w:val="00E16CEF"/>
    <w:rsid w:val="00E16EEE"/>
    <w:rsid w:val="00E171C2"/>
    <w:rsid w:val="00E172D8"/>
    <w:rsid w:val="00E17407"/>
    <w:rsid w:val="00E1745B"/>
    <w:rsid w:val="00E1773F"/>
    <w:rsid w:val="00E177C3"/>
    <w:rsid w:val="00E178AA"/>
    <w:rsid w:val="00E17A9B"/>
    <w:rsid w:val="00E17C52"/>
    <w:rsid w:val="00E17EBE"/>
    <w:rsid w:val="00E2022F"/>
    <w:rsid w:val="00E208BF"/>
    <w:rsid w:val="00E20A2D"/>
    <w:rsid w:val="00E20E0F"/>
    <w:rsid w:val="00E215A2"/>
    <w:rsid w:val="00E21623"/>
    <w:rsid w:val="00E2174D"/>
    <w:rsid w:val="00E21898"/>
    <w:rsid w:val="00E21F9C"/>
    <w:rsid w:val="00E22024"/>
    <w:rsid w:val="00E22912"/>
    <w:rsid w:val="00E22A4B"/>
    <w:rsid w:val="00E22D24"/>
    <w:rsid w:val="00E22D31"/>
    <w:rsid w:val="00E2322B"/>
    <w:rsid w:val="00E237BB"/>
    <w:rsid w:val="00E238F5"/>
    <w:rsid w:val="00E23EF0"/>
    <w:rsid w:val="00E24117"/>
    <w:rsid w:val="00E24180"/>
    <w:rsid w:val="00E24823"/>
    <w:rsid w:val="00E24908"/>
    <w:rsid w:val="00E24AB8"/>
    <w:rsid w:val="00E24C83"/>
    <w:rsid w:val="00E25466"/>
    <w:rsid w:val="00E25668"/>
    <w:rsid w:val="00E256B7"/>
    <w:rsid w:val="00E268B6"/>
    <w:rsid w:val="00E26966"/>
    <w:rsid w:val="00E26B32"/>
    <w:rsid w:val="00E26E97"/>
    <w:rsid w:val="00E27756"/>
    <w:rsid w:val="00E30463"/>
    <w:rsid w:val="00E30580"/>
    <w:rsid w:val="00E316F6"/>
    <w:rsid w:val="00E31757"/>
    <w:rsid w:val="00E318AE"/>
    <w:rsid w:val="00E31C0C"/>
    <w:rsid w:val="00E32AC1"/>
    <w:rsid w:val="00E32B07"/>
    <w:rsid w:val="00E33788"/>
    <w:rsid w:val="00E33BB3"/>
    <w:rsid w:val="00E33F7E"/>
    <w:rsid w:val="00E34070"/>
    <w:rsid w:val="00E34675"/>
    <w:rsid w:val="00E35141"/>
    <w:rsid w:val="00E35491"/>
    <w:rsid w:val="00E35F0B"/>
    <w:rsid w:val="00E36304"/>
    <w:rsid w:val="00E363EB"/>
    <w:rsid w:val="00E3694E"/>
    <w:rsid w:val="00E3697C"/>
    <w:rsid w:val="00E36D2E"/>
    <w:rsid w:val="00E3725B"/>
    <w:rsid w:val="00E3749B"/>
    <w:rsid w:val="00E374D1"/>
    <w:rsid w:val="00E40353"/>
    <w:rsid w:val="00E408E1"/>
    <w:rsid w:val="00E4099E"/>
    <w:rsid w:val="00E4154F"/>
    <w:rsid w:val="00E41628"/>
    <w:rsid w:val="00E41B2E"/>
    <w:rsid w:val="00E41C12"/>
    <w:rsid w:val="00E41E28"/>
    <w:rsid w:val="00E42814"/>
    <w:rsid w:val="00E42BF8"/>
    <w:rsid w:val="00E42E44"/>
    <w:rsid w:val="00E43347"/>
    <w:rsid w:val="00E438DC"/>
    <w:rsid w:val="00E43982"/>
    <w:rsid w:val="00E43D2C"/>
    <w:rsid w:val="00E43D47"/>
    <w:rsid w:val="00E44232"/>
    <w:rsid w:val="00E4437B"/>
    <w:rsid w:val="00E449DD"/>
    <w:rsid w:val="00E450AA"/>
    <w:rsid w:val="00E45649"/>
    <w:rsid w:val="00E45865"/>
    <w:rsid w:val="00E45C4E"/>
    <w:rsid w:val="00E4605D"/>
    <w:rsid w:val="00E4617B"/>
    <w:rsid w:val="00E4620B"/>
    <w:rsid w:val="00E4637A"/>
    <w:rsid w:val="00E46842"/>
    <w:rsid w:val="00E4690B"/>
    <w:rsid w:val="00E46B33"/>
    <w:rsid w:val="00E46F4B"/>
    <w:rsid w:val="00E47858"/>
    <w:rsid w:val="00E47ACA"/>
    <w:rsid w:val="00E47D79"/>
    <w:rsid w:val="00E47D92"/>
    <w:rsid w:val="00E501D9"/>
    <w:rsid w:val="00E50C10"/>
    <w:rsid w:val="00E50F30"/>
    <w:rsid w:val="00E50F5A"/>
    <w:rsid w:val="00E510E0"/>
    <w:rsid w:val="00E5133A"/>
    <w:rsid w:val="00E5147E"/>
    <w:rsid w:val="00E51DED"/>
    <w:rsid w:val="00E51F52"/>
    <w:rsid w:val="00E52EFC"/>
    <w:rsid w:val="00E53979"/>
    <w:rsid w:val="00E5418A"/>
    <w:rsid w:val="00E54353"/>
    <w:rsid w:val="00E54EE5"/>
    <w:rsid w:val="00E55DCE"/>
    <w:rsid w:val="00E5611D"/>
    <w:rsid w:val="00E5651F"/>
    <w:rsid w:val="00E57C25"/>
    <w:rsid w:val="00E57DD8"/>
    <w:rsid w:val="00E602C7"/>
    <w:rsid w:val="00E60608"/>
    <w:rsid w:val="00E60DD9"/>
    <w:rsid w:val="00E6109B"/>
    <w:rsid w:val="00E61169"/>
    <w:rsid w:val="00E61351"/>
    <w:rsid w:val="00E61CCA"/>
    <w:rsid w:val="00E621CB"/>
    <w:rsid w:val="00E62264"/>
    <w:rsid w:val="00E62334"/>
    <w:rsid w:val="00E62837"/>
    <w:rsid w:val="00E6299C"/>
    <w:rsid w:val="00E62A0D"/>
    <w:rsid w:val="00E62C2B"/>
    <w:rsid w:val="00E62CCF"/>
    <w:rsid w:val="00E62E8E"/>
    <w:rsid w:val="00E63947"/>
    <w:rsid w:val="00E64371"/>
    <w:rsid w:val="00E64612"/>
    <w:rsid w:val="00E64686"/>
    <w:rsid w:val="00E651C3"/>
    <w:rsid w:val="00E65391"/>
    <w:rsid w:val="00E656BF"/>
    <w:rsid w:val="00E65A80"/>
    <w:rsid w:val="00E65E9F"/>
    <w:rsid w:val="00E6614A"/>
    <w:rsid w:val="00E664E9"/>
    <w:rsid w:val="00E668F9"/>
    <w:rsid w:val="00E6761E"/>
    <w:rsid w:val="00E677E8"/>
    <w:rsid w:val="00E67B8D"/>
    <w:rsid w:val="00E67F29"/>
    <w:rsid w:val="00E67F9F"/>
    <w:rsid w:val="00E70400"/>
    <w:rsid w:val="00E70931"/>
    <w:rsid w:val="00E70B3A"/>
    <w:rsid w:val="00E7125D"/>
    <w:rsid w:val="00E715E3"/>
    <w:rsid w:val="00E71B7C"/>
    <w:rsid w:val="00E72403"/>
    <w:rsid w:val="00E72876"/>
    <w:rsid w:val="00E728DD"/>
    <w:rsid w:val="00E72D79"/>
    <w:rsid w:val="00E72F2C"/>
    <w:rsid w:val="00E730D1"/>
    <w:rsid w:val="00E73296"/>
    <w:rsid w:val="00E734C8"/>
    <w:rsid w:val="00E734E8"/>
    <w:rsid w:val="00E73EAA"/>
    <w:rsid w:val="00E746E9"/>
    <w:rsid w:val="00E74AA5"/>
    <w:rsid w:val="00E74BC5"/>
    <w:rsid w:val="00E75254"/>
    <w:rsid w:val="00E7580D"/>
    <w:rsid w:val="00E759EB"/>
    <w:rsid w:val="00E75A78"/>
    <w:rsid w:val="00E75AD9"/>
    <w:rsid w:val="00E7632E"/>
    <w:rsid w:val="00E76383"/>
    <w:rsid w:val="00E76C40"/>
    <w:rsid w:val="00E772B6"/>
    <w:rsid w:val="00E77398"/>
    <w:rsid w:val="00E773A4"/>
    <w:rsid w:val="00E7787D"/>
    <w:rsid w:val="00E77AAF"/>
    <w:rsid w:val="00E77B0B"/>
    <w:rsid w:val="00E80396"/>
    <w:rsid w:val="00E804B1"/>
    <w:rsid w:val="00E8082B"/>
    <w:rsid w:val="00E80C70"/>
    <w:rsid w:val="00E8127F"/>
    <w:rsid w:val="00E8130E"/>
    <w:rsid w:val="00E81A8C"/>
    <w:rsid w:val="00E82276"/>
    <w:rsid w:val="00E82359"/>
    <w:rsid w:val="00E82ECE"/>
    <w:rsid w:val="00E83D78"/>
    <w:rsid w:val="00E84C90"/>
    <w:rsid w:val="00E84F84"/>
    <w:rsid w:val="00E851F0"/>
    <w:rsid w:val="00E853EF"/>
    <w:rsid w:val="00E8540B"/>
    <w:rsid w:val="00E85447"/>
    <w:rsid w:val="00E8555E"/>
    <w:rsid w:val="00E86854"/>
    <w:rsid w:val="00E86EB9"/>
    <w:rsid w:val="00E870D4"/>
    <w:rsid w:val="00E87184"/>
    <w:rsid w:val="00E873D3"/>
    <w:rsid w:val="00E8765E"/>
    <w:rsid w:val="00E87982"/>
    <w:rsid w:val="00E87C25"/>
    <w:rsid w:val="00E87CF6"/>
    <w:rsid w:val="00E87FB4"/>
    <w:rsid w:val="00E901C7"/>
    <w:rsid w:val="00E903CF"/>
    <w:rsid w:val="00E90BF1"/>
    <w:rsid w:val="00E90DAB"/>
    <w:rsid w:val="00E90F38"/>
    <w:rsid w:val="00E91110"/>
    <w:rsid w:val="00E9126A"/>
    <w:rsid w:val="00E916A5"/>
    <w:rsid w:val="00E918BE"/>
    <w:rsid w:val="00E919B6"/>
    <w:rsid w:val="00E91F66"/>
    <w:rsid w:val="00E92379"/>
    <w:rsid w:val="00E925CD"/>
    <w:rsid w:val="00E9377B"/>
    <w:rsid w:val="00E93A8A"/>
    <w:rsid w:val="00E93F27"/>
    <w:rsid w:val="00E93FF8"/>
    <w:rsid w:val="00E94081"/>
    <w:rsid w:val="00E940BA"/>
    <w:rsid w:val="00E94298"/>
    <w:rsid w:val="00E94419"/>
    <w:rsid w:val="00E94713"/>
    <w:rsid w:val="00E953C9"/>
    <w:rsid w:val="00E95CBD"/>
    <w:rsid w:val="00E96718"/>
    <w:rsid w:val="00E9694C"/>
    <w:rsid w:val="00E96DCF"/>
    <w:rsid w:val="00E97031"/>
    <w:rsid w:val="00E97114"/>
    <w:rsid w:val="00E971BC"/>
    <w:rsid w:val="00E97276"/>
    <w:rsid w:val="00E97943"/>
    <w:rsid w:val="00E97C68"/>
    <w:rsid w:val="00E97E39"/>
    <w:rsid w:val="00EA0051"/>
    <w:rsid w:val="00EA0321"/>
    <w:rsid w:val="00EA0576"/>
    <w:rsid w:val="00EA0A3A"/>
    <w:rsid w:val="00EA0EC0"/>
    <w:rsid w:val="00EA1201"/>
    <w:rsid w:val="00EA12A8"/>
    <w:rsid w:val="00EA1886"/>
    <w:rsid w:val="00EA1BB5"/>
    <w:rsid w:val="00EA1D8C"/>
    <w:rsid w:val="00EA2778"/>
    <w:rsid w:val="00EA336E"/>
    <w:rsid w:val="00EA3385"/>
    <w:rsid w:val="00EA371B"/>
    <w:rsid w:val="00EA39A7"/>
    <w:rsid w:val="00EA3EDD"/>
    <w:rsid w:val="00EA40B9"/>
    <w:rsid w:val="00EA495F"/>
    <w:rsid w:val="00EA4A1C"/>
    <w:rsid w:val="00EA4EAA"/>
    <w:rsid w:val="00EA51F8"/>
    <w:rsid w:val="00EA5C58"/>
    <w:rsid w:val="00EA616F"/>
    <w:rsid w:val="00EA6354"/>
    <w:rsid w:val="00EA6475"/>
    <w:rsid w:val="00EA6804"/>
    <w:rsid w:val="00EA7410"/>
    <w:rsid w:val="00EA75A8"/>
    <w:rsid w:val="00EA7A71"/>
    <w:rsid w:val="00EB0A02"/>
    <w:rsid w:val="00EB0B27"/>
    <w:rsid w:val="00EB0D1A"/>
    <w:rsid w:val="00EB11A4"/>
    <w:rsid w:val="00EB1370"/>
    <w:rsid w:val="00EB1482"/>
    <w:rsid w:val="00EB1534"/>
    <w:rsid w:val="00EB16DA"/>
    <w:rsid w:val="00EB1733"/>
    <w:rsid w:val="00EB1B83"/>
    <w:rsid w:val="00EB25BC"/>
    <w:rsid w:val="00EB26AA"/>
    <w:rsid w:val="00EB2B84"/>
    <w:rsid w:val="00EB318A"/>
    <w:rsid w:val="00EB329B"/>
    <w:rsid w:val="00EB36C8"/>
    <w:rsid w:val="00EB38BE"/>
    <w:rsid w:val="00EB3A4F"/>
    <w:rsid w:val="00EB3C82"/>
    <w:rsid w:val="00EB3E70"/>
    <w:rsid w:val="00EB4064"/>
    <w:rsid w:val="00EB4124"/>
    <w:rsid w:val="00EB4439"/>
    <w:rsid w:val="00EB4E1D"/>
    <w:rsid w:val="00EB568E"/>
    <w:rsid w:val="00EB5826"/>
    <w:rsid w:val="00EB683F"/>
    <w:rsid w:val="00EB68C5"/>
    <w:rsid w:val="00EB6DEB"/>
    <w:rsid w:val="00EB7023"/>
    <w:rsid w:val="00EB7050"/>
    <w:rsid w:val="00EB72A8"/>
    <w:rsid w:val="00EB7957"/>
    <w:rsid w:val="00EB7BEE"/>
    <w:rsid w:val="00EC0013"/>
    <w:rsid w:val="00EC0023"/>
    <w:rsid w:val="00EC0909"/>
    <w:rsid w:val="00EC0942"/>
    <w:rsid w:val="00EC0CB5"/>
    <w:rsid w:val="00EC0EC9"/>
    <w:rsid w:val="00EC1033"/>
    <w:rsid w:val="00EC10AE"/>
    <w:rsid w:val="00EC1604"/>
    <w:rsid w:val="00EC1F90"/>
    <w:rsid w:val="00EC20C1"/>
    <w:rsid w:val="00EC20F2"/>
    <w:rsid w:val="00EC286A"/>
    <w:rsid w:val="00EC2939"/>
    <w:rsid w:val="00EC2B87"/>
    <w:rsid w:val="00EC2DAE"/>
    <w:rsid w:val="00EC2E9B"/>
    <w:rsid w:val="00EC361A"/>
    <w:rsid w:val="00EC3909"/>
    <w:rsid w:val="00EC3C1E"/>
    <w:rsid w:val="00EC4126"/>
    <w:rsid w:val="00EC50B4"/>
    <w:rsid w:val="00EC527A"/>
    <w:rsid w:val="00EC52E0"/>
    <w:rsid w:val="00EC5394"/>
    <w:rsid w:val="00EC57BC"/>
    <w:rsid w:val="00EC58BC"/>
    <w:rsid w:val="00EC5B97"/>
    <w:rsid w:val="00EC6161"/>
    <w:rsid w:val="00EC6230"/>
    <w:rsid w:val="00EC67FF"/>
    <w:rsid w:val="00EC6BC0"/>
    <w:rsid w:val="00EC7066"/>
    <w:rsid w:val="00EC709D"/>
    <w:rsid w:val="00EC7985"/>
    <w:rsid w:val="00EC7EE1"/>
    <w:rsid w:val="00ED0A09"/>
    <w:rsid w:val="00ED10AA"/>
    <w:rsid w:val="00ED12AC"/>
    <w:rsid w:val="00ED1A89"/>
    <w:rsid w:val="00ED1F9F"/>
    <w:rsid w:val="00ED24FC"/>
    <w:rsid w:val="00ED2828"/>
    <w:rsid w:val="00ED2AE5"/>
    <w:rsid w:val="00ED2DBD"/>
    <w:rsid w:val="00ED2E61"/>
    <w:rsid w:val="00ED3BC2"/>
    <w:rsid w:val="00ED41C6"/>
    <w:rsid w:val="00ED46C2"/>
    <w:rsid w:val="00ED4824"/>
    <w:rsid w:val="00ED553E"/>
    <w:rsid w:val="00ED56D3"/>
    <w:rsid w:val="00ED575D"/>
    <w:rsid w:val="00ED5B20"/>
    <w:rsid w:val="00ED64C2"/>
    <w:rsid w:val="00ED6569"/>
    <w:rsid w:val="00ED68AA"/>
    <w:rsid w:val="00ED6DD7"/>
    <w:rsid w:val="00ED70BE"/>
    <w:rsid w:val="00ED70D4"/>
    <w:rsid w:val="00ED7413"/>
    <w:rsid w:val="00ED751E"/>
    <w:rsid w:val="00ED75F9"/>
    <w:rsid w:val="00ED7608"/>
    <w:rsid w:val="00ED7852"/>
    <w:rsid w:val="00ED78D4"/>
    <w:rsid w:val="00ED7C8B"/>
    <w:rsid w:val="00ED7D6A"/>
    <w:rsid w:val="00EE012C"/>
    <w:rsid w:val="00EE01F2"/>
    <w:rsid w:val="00EE027A"/>
    <w:rsid w:val="00EE0582"/>
    <w:rsid w:val="00EE0C76"/>
    <w:rsid w:val="00EE148D"/>
    <w:rsid w:val="00EE202E"/>
    <w:rsid w:val="00EE2193"/>
    <w:rsid w:val="00EE22CB"/>
    <w:rsid w:val="00EE2428"/>
    <w:rsid w:val="00EE248B"/>
    <w:rsid w:val="00EE2867"/>
    <w:rsid w:val="00EE2BD3"/>
    <w:rsid w:val="00EE2F3D"/>
    <w:rsid w:val="00EE2FE2"/>
    <w:rsid w:val="00EE30D4"/>
    <w:rsid w:val="00EE3293"/>
    <w:rsid w:val="00EE339D"/>
    <w:rsid w:val="00EE369E"/>
    <w:rsid w:val="00EE3765"/>
    <w:rsid w:val="00EE37CC"/>
    <w:rsid w:val="00EE3EFC"/>
    <w:rsid w:val="00EE4570"/>
    <w:rsid w:val="00EE4665"/>
    <w:rsid w:val="00EE476C"/>
    <w:rsid w:val="00EE47EB"/>
    <w:rsid w:val="00EE48A2"/>
    <w:rsid w:val="00EE4ACA"/>
    <w:rsid w:val="00EE4D95"/>
    <w:rsid w:val="00EE4FF1"/>
    <w:rsid w:val="00EE5777"/>
    <w:rsid w:val="00EE5A46"/>
    <w:rsid w:val="00EE5DA3"/>
    <w:rsid w:val="00EE5DB4"/>
    <w:rsid w:val="00EE6209"/>
    <w:rsid w:val="00EE65E9"/>
    <w:rsid w:val="00EE69E6"/>
    <w:rsid w:val="00EE73A2"/>
    <w:rsid w:val="00EE78C9"/>
    <w:rsid w:val="00EE7EC2"/>
    <w:rsid w:val="00EF06BE"/>
    <w:rsid w:val="00EF0C75"/>
    <w:rsid w:val="00EF1285"/>
    <w:rsid w:val="00EF134C"/>
    <w:rsid w:val="00EF15CD"/>
    <w:rsid w:val="00EF18F0"/>
    <w:rsid w:val="00EF1CBD"/>
    <w:rsid w:val="00EF2E21"/>
    <w:rsid w:val="00EF352B"/>
    <w:rsid w:val="00EF38F3"/>
    <w:rsid w:val="00EF39AE"/>
    <w:rsid w:val="00EF4413"/>
    <w:rsid w:val="00EF48ED"/>
    <w:rsid w:val="00EF491B"/>
    <w:rsid w:val="00EF4A13"/>
    <w:rsid w:val="00EF4B01"/>
    <w:rsid w:val="00EF4BE2"/>
    <w:rsid w:val="00EF4FF0"/>
    <w:rsid w:val="00EF514D"/>
    <w:rsid w:val="00EF578E"/>
    <w:rsid w:val="00EF5865"/>
    <w:rsid w:val="00EF5EC8"/>
    <w:rsid w:val="00EF5F79"/>
    <w:rsid w:val="00EF6A9E"/>
    <w:rsid w:val="00EF7001"/>
    <w:rsid w:val="00EF70CD"/>
    <w:rsid w:val="00EF7118"/>
    <w:rsid w:val="00EF7A1F"/>
    <w:rsid w:val="00F00214"/>
    <w:rsid w:val="00F00304"/>
    <w:rsid w:val="00F005AB"/>
    <w:rsid w:val="00F00CA0"/>
    <w:rsid w:val="00F00FDA"/>
    <w:rsid w:val="00F01340"/>
    <w:rsid w:val="00F018AA"/>
    <w:rsid w:val="00F01E0D"/>
    <w:rsid w:val="00F01F1C"/>
    <w:rsid w:val="00F02259"/>
    <w:rsid w:val="00F022E5"/>
    <w:rsid w:val="00F02338"/>
    <w:rsid w:val="00F02F3B"/>
    <w:rsid w:val="00F03467"/>
    <w:rsid w:val="00F03D3A"/>
    <w:rsid w:val="00F03E53"/>
    <w:rsid w:val="00F0446E"/>
    <w:rsid w:val="00F04FB8"/>
    <w:rsid w:val="00F05301"/>
    <w:rsid w:val="00F0530D"/>
    <w:rsid w:val="00F0532C"/>
    <w:rsid w:val="00F05E4B"/>
    <w:rsid w:val="00F06079"/>
    <w:rsid w:val="00F068C0"/>
    <w:rsid w:val="00F070C4"/>
    <w:rsid w:val="00F076B9"/>
    <w:rsid w:val="00F076CB"/>
    <w:rsid w:val="00F07839"/>
    <w:rsid w:val="00F07864"/>
    <w:rsid w:val="00F079B3"/>
    <w:rsid w:val="00F1037D"/>
    <w:rsid w:val="00F103A1"/>
    <w:rsid w:val="00F10E33"/>
    <w:rsid w:val="00F10F5A"/>
    <w:rsid w:val="00F110F1"/>
    <w:rsid w:val="00F111F2"/>
    <w:rsid w:val="00F11334"/>
    <w:rsid w:val="00F11689"/>
    <w:rsid w:val="00F1199D"/>
    <w:rsid w:val="00F12696"/>
    <w:rsid w:val="00F1308E"/>
    <w:rsid w:val="00F13C19"/>
    <w:rsid w:val="00F140C5"/>
    <w:rsid w:val="00F14513"/>
    <w:rsid w:val="00F149F0"/>
    <w:rsid w:val="00F14C64"/>
    <w:rsid w:val="00F15385"/>
    <w:rsid w:val="00F15396"/>
    <w:rsid w:val="00F155A9"/>
    <w:rsid w:val="00F15697"/>
    <w:rsid w:val="00F15777"/>
    <w:rsid w:val="00F15A98"/>
    <w:rsid w:val="00F15CBD"/>
    <w:rsid w:val="00F16234"/>
    <w:rsid w:val="00F16B59"/>
    <w:rsid w:val="00F17185"/>
    <w:rsid w:val="00F17448"/>
    <w:rsid w:val="00F17718"/>
    <w:rsid w:val="00F177D9"/>
    <w:rsid w:val="00F17C54"/>
    <w:rsid w:val="00F20191"/>
    <w:rsid w:val="00F20CFB"/>
    <w:rsid w:val="00F20ECD"/>
    <w:rsid w:val="00F21233"/>
    <w:rsid w:val="00F2148D"/>
    <w:rsid w:val="00F215D7"/>
    <w:rsid w:val="00F22636"/>
    <w:rsid w:val="00F23460"/>
    <w:rsid w:val="00F234F7"/>
    <w:rsid w:val="00F2361C"/>
    <w:rsid w:val="00F23662"/>
    <w:rsid w:val="00F23B08"/>
    <w:rsid w:val="00F23F43"/>
    <w:rsid w:val="00F23F78"/>
    <w:rsid w:val="00F24586"/>
    <w:rsid w:val="00F24BC7"/>
    <w:rsid w:val="00F25670"/>
    <w:rsid w:val="00F2576A"/>
    <w:rsid w:val="00F25E25"/>
    <w:rsid w:val="00F262E3"/>
    <w:rsid w:val="00F26554"/>
    <w:rsid w:val="00F266D3"/>
    <w:rsid w:val="00F26A38"/>
    <w:rsid w:val="00F26A99"/>
    <w:rsid w:val="00F26B10"/>
    <w:rsid w:val="00F272F6"/>
    <w:rsid w:val="00F27366"/>
    <w:rsid w:val="00F2761B"/>
    <w:rsid w:val="00F27A9F"/>
    <w:rsid w:val="00F27AB8"/>
    <w:rsid w:val="00F27BBA"/>
    <w:rsid w:val="00F30485"/>
    <w:rsid w:val="00F305D8"/>
    <w:rsid w:val="00F30A0C"/>
    <w:rsid w:val="00F30C30"/>
    <w:rsid w:val="00F31330"/>
    <w:rsid w:val="00F314C9"/>
    <w:rsid w:val="00F31C4B"/>
    <w:rsid w:val="00F31E39"/>
    <w:rsid w:val="00F31EF3"/>
    <w:rsid w:val="00F3202B"/>
    <w:rsid w:val="00F32324"/>
    <w:rsid w:val="00F329C9"/>
    <w:rsid w:val="00F32ABC"/>
    <w:rsid w:val="00F32F5A"/>
    <w:rsid w:val="00F33270"/>
    <w:rsid w:val="00F34739"/>
    <w:rsid w:val="00F350AC"/>
    <w:rsid w:val="00F35734"/>
    <w:rsid w:val="00F35CDA"/>
    <w:rsid w:val="00F35DEA"/>
    <w:rsid w:val="00F35F16"/>
    <w:rsid w:val="00F366AA"/>
    <w:rsid w:val="00F369BD"/>
    <w:rsid w:val="00F36AC8"/>
    <w:rsid w:val="00F36E51"/>
    <w:rsid w:val="00F37311"/>
    <w:rsid w:val="00F37537"/>
    <w:rsid w:val="00F37CE9"/>
    <w:rsid w:val="00F37CEB"/>
    <w:rsid w:val="00F40645"/>
    <w:rsid w:val="00F406A5"/>
    <w:rsid w:val="00F4079C"/>
    <w:rsid w:val="00F40B47"/>
    <w:rsid w:val="00F40B8A"/>
    <w:rsid w:val="00F40C61"/>
    <w:rsid w:val="00F40FB5"/>
    <w:rsid w:val="00F41171"/>
    <w:rsid w:val="00F411D2"/>
    <w:rsid w:val="00F41223"/>
    <w:rsid w:val="00F416D1"/>
    <w:rsid w:val="00F419BF"/>
    <w:rsid w:val="00F41AB7"/>
    <w:rsid w:val="00F41C12"/>
    <w:rsid w:val="00F41F6B"/>
    <w:rsid w:val="00F422F9"/>
    <w:rsid w:val="00F4272F"/>
    <w:rsid w:val="00F4274D"/>
    <w:rsid w:val="00F42872"/>
    <w:rsid w:val="00F42A03"/>
    <w:rsid w:val="00F42A4F"/>
    <w:rsid w:val="00F42E85"/>
    <w:rsid w:val="00F42F7C"/>
    <w:rsid w:val="00F4304A"/>
    <w:rsid w:val="00F435C5"/>
    <w:rsid w:val="00F43EE2"/>
    <w:rsid w:val="00F43FD9"/>
    <w:rsid w:val="00F4451E"/>
    <w:rsid w:val="00F449CF"/>
    <w:rsid w:val="00F44A50"/>
    <w:rsid w:val="00F44CBF"/>
    <w:rsid w:val="00F45071"/>
    <w:rsid w:val="00F45634"/>
    <w:rsid w:val="00F45A38"/>
    <w:rsid w:val="00F4650C"/>
    <w:rsid w:val="00F46777"/>
    <w:rsid w:val="00F4687D"/>
    <w:rsid w:val="00F468E2"/>
    <w:rsid w:val="00F46AC8"/>
    <w:rsid w:val="00F46EA2"/>
    <w:rsid w:val="00F47000"/>
    <w:rsid w:val="00F47F57"/>
    <w:rsid w:val="00F5012E"/>
    <w:rsid w:val="00F503C0"/>
    <w:rsid w:val="00F50405"/>
    <w:rsid w:val="00F5090B"/>
    <w:rsid w:val="00F50B3A"/>
    <w:rsid w:val="00F50C88"/>
    <w:rsid w:val="00F5141A"/>
    <w:rsid w:val="00F515E5"/>
    <w:rsid w:val="00F51992"/>
    <w:rsid w:val="00F51E58"/>
    <w:rsid w:val="00F52982"/>
    <w:rsid w:val="00F529B8"/>
    <w:rsid w:val="00F52FE4"/>
    <w:rsid w:val="00F531BD"/>
    <w:rsid w:val="00F5347B"/>
    <w:rsid w:val="00F53BCF"/>
    <w:rsid w:val="00F53EC4"/>
    <w:rsid w:val="00F5413B"/>
    <w:rsid w:val="00F546D7"/>
    <w:rsid w:val="00F5476A"/>
    <w:rsid w:val="00F547BB"/>
    <w:rsid w:val="00F54935"/>
    <w:rsid w:val="00F54964"/>
    <w:rsid w:val="00F5514B"/>
    <w:rsid w:val="00F55701"/>
    <w:rsid w:val="00F5621C"/>
    <w:rsid w:val="00F5645E"/>
    <w:rsid w:val="00F567D3"/>
    <w:rsid w:val="00F56832"/>
    <w:rsid w:val="00F56E48"/>
    <w:rsid w:val="00F57488"/>
    <w:rsid w:val="00F57902"/>
    <w:rsid w:val="00F5794B"/>
    <w:rsid w:val="00F6039D"/>
    <w:rsid w:val="00F6073B"/>
    <w:rsid w:val="00F60AA8"/>
    <w:rsid w:val="00F60AEF"/>
    <w:rsid w:val="00F60C64"/>
    <w:rsid w:val="00F6123A"/>
    <w:rsid w:val="00F615D3"/>
    <w:rsid w:val="00F61857"/>
    <w:rsid w:val="00F61E35"/>
    <w:rsid w:val="00F628FC"/>
    <w:rsid w:val="00F62A0B"/>
    <w:rsid w:val="00F62A8E"/>
    <w:rsid w:val="00F62BDC"/>
    <w:rsid w:val="00F62CDB"/>
    <w:rsid w:val="00F638F2"/>
    <w:rsid w:val="00F63C69"/>
    <w:rsid w:val="00F63F8A"/>
    <w:rsid w:val="00F645E9"/>
    <w:rsid w:val="00F648CF"/>
    <w:rsid w:val="00F64CBD"/>
    <w:rsid w:val="00F64D09"/>
    <w:rsid w:val="00F654BC"/>
    <w:rsid w:val="00F66350"/>
    <w:rsid w:val="00F700EF"/>
    <w:rsid w:val="00F7032D"/>
    <w:rsid w:val="00F70417"/>
    <w:rsid w:val="00F7049C"/>
    <w:rsid w:val="00F706CD"/>
    <w:rsid w:val="00F709F5"/>
    <w:rsid w:val="00F71748"/>
    <w:rsid w:val="00F734C4"/>
    <w:rsid w:val="00F738F8"/>
    <w:rsid w:val="00F740AC"/>
    <w:rsid w:val="00F740D5"/>
    <w:rsid w:val="00F74DF2"/>
    <w:rsid w:val="00F7513E"/>
    <w:rsid w:val="00F75243"/>
    <w:rsid w:val="00F75437"/>
    <w:rsid w:val="00F75746"/>
    <w:rsid w:val="00F75931"/>
    <w:rsid w:val="00F764F2"/>
    <w:rsid w:val="00F766F8"/>
    <w:rsid w:val="00F76E00"/>
    <w:rsid w:val="00F775B8"/>
    <w:rsid w:val="00F77698"/>
    <w:rsid w:val="00F77706"/>
    <w:rsid w:val="00F77A99"/>
    <w:rsid w:val="00F77C70"/>
    <w:rsid w:val="00F805D2"/>
    <w:rsid w:val="00F80723"/>
    <w:rsid w:val="00F80915"/>
    <w:rsid w:val="00F80956"/>
    <w:rsid w:val="00F80B04"/>
    <w:rsid w:val="00F80C78"/>
    <w:rsid w:val="00F80F87"/>
    <w:rsid w:val="00F8101D"/>
    <w:rsid w:val="00F81220"/>
    <w:rsid w:val="00F8123E"/>
    <w:rsid w:val="00F814F1"/>
    <w:rsid w:val="00F81639"/>
    <w:rsid w:val="00F81A72"/>
    <w:rsid w:val="00F81E4D"/>
    <w:rsid w:val="00F82004"/>
    <w:rsid w:val="00F82038"/>
    <w:rsid w:val="00F8223C"/>
    <w:rsid w:val="00F82598"/>
    <w:rsid w:val="00F82748"/>
    <w:rsid w:val="00F82B69"/>
    <w:rsid w:val="00F82D09"/>
    <w:rsid w:val="00F831D1"/>
    <w:rsid w:val="00F83966"/>
    <w:rsid w:val="00F83A92"/>
    <w:rsid w:val="00F83C53"/>
    <w:rsid w:val="00F84680"/>
    <w:rsid w:val="00F84A86"/>
    <w:rsid w:val="00F84D7A"/>
    <w:rsid w:val="00F86113"/>
    <w:rsid w:val="00F86471"/>
    <w:rsid w:val="00F86D71"/>
    <w:rsid w:val="00F86DA3"/>
    <w:rsid w:val="00F87813"/>
    <w:rsid w:val="00F87BEF"/>
    <w:rsid w:val="00F87EC4"/>
    <w:rsid w:val="00F90860"/>
    <w:rsid w:val="00F90B00"/>
    <w:rsid w:val="00F90D3D"/>
    <w:rsid w:val="00F912C6"/>
    <w:rsid w:val="00F917C8"/>
    <w:rsid w:val="00F9180A"/>
    <w:rsid w:val="00F9184E"/>
    <w:rsid w:val="00F919ED"/>
    <w:rsid w:val="00F9211C"/>
    <w:rsid w:val="00F9227D"/>
    <w:rsid w:val="00F930B7"/>
    <w:rsid w:val="00F935F6"/>
    <w:rsid w:val="00F93DD4"/>
    <w:rsid w:val="00F943C7"/>
    <w:rsid w:val="00F949FB"/>
    <w:rsid w:val="00F94C1F"/>
    <w:rsid w:val="00F94D5D"/>
    <w:rsid w:val="00F956F8"/>
    <w:rsid w:val="00F957E4"/>
    <w:rsid w:val="00F95CFD"/>
    <w:rsid w:val="00F9618B"/>
    <w:rsid w:val="00F96336"/>
    <w:rsid w:val="00F96519"/>
    <w:rsid w:val="00F9692C"/>
    <w:rsid w:val="00F96977"/>
    <w:rsid w:val="00F96A64"/>
    <w:rsid w:val="00F96E89"/>
    <w:rsid w:val="00F973BD"/>
    <w:rsid w:val="00F978E2"/>
    <w:rsid w:val="00F979A0"/>
    <w:rsid w:val="00F97CE1"/>
    <w:rsid w:val="00F97F46"/>
    <w:rsid w:val="00FA05C5"/>
    <w:rsid w:val="00FA0843"/>
    <w:rsid w:val="00FA0854"/>
    <w:rsid w:val="00FA087C"/>
    <w:rsid w:val="00FA0AE6"/>
    <w:rsid w:val="00FA0E06"/>
    <w:rsid w:val="00FA0E6A"/>
    <w:rsid w:val="00FA0EF5"/>
    <w:rsid w:val="00FA1240"/>
    <w:rsid w:val="00FA130C"/>
    <w:rsid w:val="00FA161E"/>
    <w:rsid w:val="00FA1679"/>
    <w:rsid w:val="00FA1744"/>
    <w:rsid w:val="00FA1AAE"/>
    <w:rsid w:val="00FA224E"/>
    <w:rsid w:val="00FA250C"/>
    <w:rsid w:val="00FA2F94"/>
    <w:rsid w:val="00FA31E7"/>
    <w:rsid w:val="00FA370B"/>
    <w:rsid w:val="00FA3BDE"/>
    <w:rsid w:val="00FA3C30"/>
    <w:rsid w:val="00FA3E0D"/>
    <w:rsid w:val="00FA41B2"/>
    <w:rsid w:val="00FA4535"/>
    <w:rsid w:val="00FA483A"/>
    <w:rsid w:val="00FA4D15"/>
    <w:rsid w:val="00FA4E86"/>
    <w:rsid w:val="00FA502C"/>
    <w:rsid w:val="00FA56F0"/>
    <w:rsid w:val="00FA5BC0"/>
    <w:rsid w:val="00FA5DF9"/>
    <w:rsid w:val="00FA6321"/>
    <w:rsid w:val="00FA653F"/>
    <w:rsid w:val="00FA667B"/>
    <w:rsid w:val="00FA66AF"/>
    <w:rsid w:val="00FA6B9C"/>
    <w:rsid w:val="00FA6E27"/>
    <w:rsid w:val="00FA6E80"/>
    <w:rsid w:val="00FA776D"/>
    <w:rsid w:val="00FA79B9"/>
    <w:rsid w:val="00FA7A49"/>
    <w:rsid w:val="00FA7BCB"/>
    <w:rsid w:val="00FA7E86"/>
    <w:rsid w:val="00FB029B"/>
    <w:rsid w:val="00FB02AC"/>
    <w:rsid w:val="00FB0FE9"/>
    <w:rsid w:val="00FB11A6"/>
    <w:rsid w:val="00FB11C5"/>
    <w:rsid w:val="00FB14B3"/>
    <w:rsid w:val="00FB18F8"/>
    <w:rsid w:val="00FB1AB3"/>
    <w:rsid w:val="00FB1E71"/>
    <w:rsid w:val="00FB2067"/>
    <w:rsid w:val="00FB2421"/>
    <w:rsid w:val="00FB2EE0"/>
    <w:rsid w:val="00FB311E"/>
    <w:rsid w:val="00FB3137"/>
    <w:rsid w:val="00FB3181"/>
    <w:rsid w:val="00FB33A0"/>
    <w:rsid w:val="00FB35B1"/>
    <w:rsid w:val="00FB372C"/>
    <w:rsid w:val="00FB3799"/>
    <w:rsid w:val="00FB3888"/>
    <w:rsid w:val="00FB3C43"/>
    <w:rsid w:val="00FB4129"/>
    <w:rsid w:val="00FB433F"/>
    <w:rsid w:val="00FB4641"/>
    <w:rsid w:val="00FB4CC3"/>
    <w:rsid w:val="00FB4EC0"/>
    <w:rsid w:val="00FB5366"/>
    <w:rsid w:val="00FB5B79"/>
    <w:rsid w:val="00FB5C14"/>
    <w:rsid w:val="00FB5D46"/>
    <w:rsid w:val="00FB5FE2"/>
    <w:rsid w:val="00FB6207"/>
    <w:rsid w:val="00FB6831"/>
    <w:rsid w:val="00FB6845"/>
    <w:rsid w:val="00FB68A3"/>
    <w:rsid w:val="00FB693E"/>
    <w:rsid w:val="00FB7187"/>
    <w:rsid w:val="00FC023E"/>
    <w:rsid w:val="00FC02F0"/>
    <w:rsid w:val="00FC0382"/>
    <w:rsid w:val="00FC03E0"/>
    <w:rsid w:val="00FC04AA"/>
    <w:rsid w:val="00FC064A"/>
    <w:rsid w:val="00FC06EC"/>
    <w:rsid w:val="00FC0994"/>
    <w:rsid w:val="00FC0B27"/>
    <w:rsid w:val="00FC0B3D"/>
    <w:rsid w:val="00FC1489"/>
    <w:rsid w:val="00FC18AA"/>
    <w:rsid w:val="00FC1B34"/>
    <w:rsid w:val="00FC2356"/>
    <w:rsid w:val="00FC27B4"/>
    <w:rsid w:val="00FC28E3"/>
    <w:rsid w:val="00FC293F"/>
    <w:rsid w:val="00FC2980"/>
    <w:rsid w:val="00FC2AB9"/>
    <w:rsid w:val="00FC2FF7"/>
    <w:rsid w:val="00FC354F"/>
    <w:rsid w:val="00FC379F"/>
    <w:rsid w:val="00FC3A88"/>
    <w:rsid w:val="00FC4449"/>
    <w:rsid w:val="00FC44E7"/>
    <w:rsid w:val="00FC491F"/>
    <w:rsid w:val="00FC4CE4"/>
    <w:rsid w:val="00FC52FF"/>
    <w:rsid w:val="00FC597C"/>
    <w:rsid w:val="00FC5B38"/>
    <w:rsid w:val="00FC5C32"/>
    <w:rsid w:val="00FC5ECF"/>
    <w:rsid w:val="00FC604D"/>
    <w:rsid w:val="00FC6082"/>
    <w:rsid w:val="00FC63B2"/>
    <w:rsid w:val="00FC6887"/>
    <w:rsid w:val="00FC6C19"/>
    <w:rsid w:val="00FC73FE"/>
    <w:rsid w:val="00FC7F0E"/>
    <w:rsid w:val="00FD018C"/>
    <w:rsid w:val="00FD02F5"/>
    <w:rsid w:val="00FD04E6"/>
    <w:rsid w:val="00FD080E"/>
    <w:rsid w:val="00FD0C55"/>
    <w:rsid w:val="00FD108D"/>
    <w:rsid w:val="00FD12EC"/>
    <w:rsid w:val="00FD1364"/>
    <w:rsid w:val="00FD145F"/>
    <w:rsid w:val="00FD1565"/>
    <w:rsid w:val="00FD16AB"/>
    <w:rsid w:val="00FD1B85"/>
    <w:rsid w:val="00FD1CCA"/>
    <w:rsid w:val="00FD1D8B"/>
    <w:rsid w:val="00FD238B"/>
    <w:rsid w:val="00FD2671"/>
    <w:rsid w:val="00FD277C"/>
    <w:rsid w:val="00FD3DD0"/>
    <w:rsid w:val="00FD4B9A"/>
    <w:rsid w:val="00FD4CDD"/>
    <w:rsid w:val="00FD5293"/>
    <w:rsid w:val="00FD5454"/>
    <w:rsid w:val="00FD54E0"/>
    <w:rsid w:val="00FD5BA5"/>
    <w:rsid w:val="00FD6293"/>
    <w:rsid w:val="00FD6BFC"/>
    <w:rsid w:val="00FD6D8E"/>
    <w:rsid w:val="00FD6DA6"/>
    <w:rsid w:val="00FD7048"/>
    <w:rsid w:val="00FD71AE"/>
    <w:rsid w:val="00FD778C"/>
    <w:rsid w:val="00FD79AF"/>
    <w:rsid w:val="00FD7B1D"/>
    <w:rsid w:val="00FD7B50"/>
    <w:rsid w:val="00FD7FAC"/>
    <w:rsid w:val="00FE00DC"/>
    <w:rsid w:val="00FE06F0"/>
    <w:rsid w:val="00FE0BF4"/>
    <w:rsid w:val="00FE12CD"/>
    <w:rsid w:val="00FE1950"/>
    <w:rsid w:val="00FE21B9"/>
    <w:rsid w:val="00FE279D"/>
    <w:rsid w:val="00FE332C"/>
    <w:rsid w:val="00FE333A"/>
    <w:rsid w:val="00FE3835"/>
    <w:rsid w:val="00FE3B6F"/>
    <w:rsid w:val="00FE3D09"/>
    <w:rsid w:val="00FE3D49"/>
    <w:rsid w:val="00FE3FBE"/>
    <w:rsid w:val="00FE4294"/>
    <w:rsid w:val="00FE42E7"/>
    <w:rsid w:val="00FE454B"/>
    <w:rsid w:val="00FE47FA"/>
    <w:rsid w:val="00FE4A23"/>
    <w:rsid w:val="00FE4B94"/>
    <w:rsid w:val="00FE4BFA"/>
    <w:rsid w:val="00FE4C57"/>
    <w:rsid w:val="00FE4EE8"/>
    <w:rsid w:val="00FE4FC8"/>
    <w:rsid w:val="00FE589C"/>
    <w:rsid w:val="00FE58BA"/>
    <w:rsid w:val="00FE5C0F"/>
    <w:rsid w:val="00FE5CBF"/>
    <w:rsid w:val="00FE5CDC"/>
    <w:rsid w:val="00FE5FB8"/>
    <w:rsid w:val="00FE64E7"/>
    <w:rsid w:val="00FE6B2B"/>
    <w:rsid w:val="00FE7053"/>
    <w:rsid w:val="00FE7556"/>
    <w:rsid w:val="00FE79BB"/>
    <w:rsid w:val="00FE79D6"/>
    <w:rsid w:val="00FE7EA5"/>
    <w:rsid w:val="00FF0067"/>
    <w:rsid w:val="00FF0661"/>
    <w:rsid w:val="00FF06EC"/>
    <w:rsid w:val="00FF0820"/>
    <w:rsid w:val="00FF0BC1"/>
    <w:rsid w:val="00FF1106"/>
    <w:rsid w:val="00FF15C0"/>
    <w:rsid w:val="00FF1976"/>
    <w:rsid w:val="00FF1B7E"/>
    <w:rsid w:val="00FF1F1B"/>
    <w:rsid w:val="00FF2439"/>
    <w:rsid w:val="00FF26D2"/>
    <w:rsid w:val="00FF2A26"/>
    <w:rsid w:val="00FF30B8"/>
    <w:rsid w:val="00FF362C"/>
    <w:rsid w:val="00FF3826"/>
    <w:rsid w:val="00FF3AFB"/>
    <w:rsid w:val="00FF3FEF"/>
    <w:rsid w:val="00FF405A"/>
    <w:rsid w:val="00FF40F6"/>
    <w:rsid w:val="00FF455F"/>
    <w:rsid w:val="00FF4974"/>
    <w:rsid w:val="00FF4CBB"/>
    <w:rsid w:val="00FF4DCA"/>
    <w:rsid w:val="00FF4EB7"/>
    <w:rsid w:val="00FF501D"/>
    <w:rsid w:val="00FF51DE"/>
    <w:rsid w:val="00FF5F3C"/>
    <w:rsid w:val="00FF5FF8"/>
    <w:rsid w:val="00FF60E4"/>
    <w:rsid w:val="00FF64BF"/>
    <w:rsid w:val="00FF65B8"/>
    <w:rsid w:val="00FF665D"/>
    <w:rsid w:val="00FF6924"/>
    <w:rsid w:val="00FF764A"/>
    <w:rsid w:val="00FF7B61"/>
    <w:rsid w:val="00FF7BCF"/>
    <w:rsid w:val="010F9705"/>
    <w:rsid w:val="01E8FE26"/>
    <w:rsid w:val="08E71848"/>
    <w:rsid w:val="09225302"/>
    <w:rsid w:val="09323DCE"/>
    <w:rsid w:val="09446658"/>
    <w:rsid w:val="097CD530"/>
    <w:rsid w:val="0AB9E822"/>
    <w:rsid w:val="0C600853"/>
    <w:rsid w:val="0CDC61FB"/>
    <w:rsid w:val="0EBB02DD"/>
    <w:rsid w:val="0EBE76C2"/>
    <w:rsid w:val="0EC46754"/>
    <w:rsid w:val="0F5861AD"/>
    <w:rsid w:val="10EB6B3F"/>
    <w:rsid w:val="11C5905A"/>
    <w:rsid w:val="12B14E31"/>
    <w:rsid w:val="12C13511"/>
    <w:rsid w:val="12E84E5B"/>
    <w:rsid w:val="17A328F8"/>
    <w:rsid w:val="184CC922"/>
    <w:rsid w:val="19CE67F0"/>
    <w:rsid w:val="1B40C807"/>
    <w:rsid w:val="1E346DE0"/>
    <w:rsid w:val="1F837A6B"/>
    <w:rsid w:val="20134973"/>
    <w:rsid w:val="20DA8373"/>
    <w:rsid w:val="20DEEEDE"/>
    <w:rsid w:val="23C3D207"/>
    <w:rsid w:val="246E35F8"/>
    <w:rsid w:val="2578ECE9"/>
    <w:rsid w:val="27DF1D2F"/>
    <w:rsid w:val="291D403B"/>
    <w:rsid w:val="29674070"/>
    <w:rsid w:val="2A079EC8"/>
    <w:rsid w:val="2A6A08D5"/>
    <w:rsid w:val="2B7D0CED"/>
    <w:rsid w:val="2D6970B0"/>
    <w:rsid w:val="2D93D0D8"/>
    <w:rsid w:val="3015D575"/>
    <w:rsid w:val="304F357D"/>
    <w:rsid w:val="305B5043"/>
    <w:rsid w:val="31C6C221"/>
    <w:rsid w:val="32039E03"/>
    <w:rsid w:val="352232F7"/>
    <w:rsid w:val="3697CF4A"/>
    <w:rsid w:val="37637D85"/>
    <w:rsid w:val="377B205A"/>
    <w:rsid w:val="39A2E2D2"/>
    <w:rsid w:val="3A8B953B"/>
    <w:rsid w:val="3A96831D"/>
    <w:rsid w:val="3AE49357"/>
    <w:rsid w:val="3CBE0943"/>
    <w:rsid w:val="3DA81DB5"/>
    <w:rsid w:val="3DF92817"/>
    <w:rsid w:val="3FD45087"/>
    <w:rsid w:val="3FDB6D1E"/>
    <w:rsid w:val="40D08551"/>
    <w:rsid w:val="4181C832"/>
    <w:rsid w:val="4351A974"/>
    <w:rsid w:val="436B7B3C"/>
    <w:rsid w:val="43D10796"/>
    <w:rsid w:val="47AB8AB9"/>
    <w:rsid w:val="489BFCFD"/>
    <w:rsid w:val="48F995F4"/>
    <w:rsid w:val="4ABCE2BC"/>
    <w:rsid w:val="4AED761E"/>
    <w:rsid w:val="4B7795E9"/>
    <w:rsid w:val="4C64A502"/>
    <w:rsid w:val="4E327814"/>
    <w:rsid w:val="4EB86550"/>
    <w:rsid w:val="4ED5E5E9"/>
    <w:rsid w:val="4F498A90"/>
    <w:rsid w:val="501060AF"/>
    <w:rsid w:val="50DB6500"/>
    <w:rsid w:val="512920F6"/>
    <w:rsid w:val="54780AF3"/>
    <w:rsid w:val="56E9E71B"/>
    <w:rsid w:val="576AFF75"/>
    <w:rsid w:val="57A073F7"/>
    <w:rsid w:val="58EF6BB3"/>
    <w:rsid w:val="58F6D0C0"/>
    <w:rsid w:val="5ABBC762"/>
    <w:rsid w:val="5AD526FC"/>
    <w:rsid w:val="5AE41F30"/>
    <w:rsid w:val="5B2F3CD1"/>
    <w:rsid w:val="5C6E8A15"/>
    <w:rsid w:val="5F445670"/>
    <w:rsid w:val="5F59A5AE"/>
    <w:rsid w:val="5FA132B6"/>
    <w:rsid w:val="602BA9D5"/>
    <w:rsid w:val="606494E4"/>
    <w:rsid w:val="60B18A09"/>
    <w:rsid w:val="619DCA65"/>
    <w:rsid w:val="61A4953B"/>
    <w:rsid w:val="6227AC16"/>
    <w:rsid w:val="64D468FC"/>
    <w:rsid w:val="6560D39E"/>
    <w:rsid w:val="6AAAFA44"/>
    <w:rsid w:val="6BD7A8D9"/>
    <w:rsid w:val="6D3B36B4"/>
    <w:rsid w:val="6EEE424B"/>
    <w:rsid w:val="6F8DE69A"/>
    <w:rsid w:val="6FDA3F0D"/>
    <w:rsid w:val="6FF88241"/>
    <w:rsid w:val="70DB0571"/>
    <w:rsid w:val="71172B22"/>
    <w:rsid w:val="72ABBAA5"/>
    <w:rsid w:val="743EC02E"/>
    <w:rsid w:val="74F0E4A7"/>
    <w:rsid w:val="75F72B0E"/>
    <w:rsid w:val="7715311B"/>
    <w:rsid w:val="7718125C"/>
    <w:rsid w:val="7A779FBB"/>
    <w:rsid w:val="7AFD85E5"/>
    <w:rsid w:val="7BF324FA"/>
    <w:rsid w:val="7D7C561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FEF8"/>
  <w15:chartTrackingRefBased/>
  <w15:docId w15:val="{1277A69C-9E1F-4AEE-9AD7-0905108BF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301"/>
    <w:pPr>
      <w:spacing w:line="240" w:lineRule="auto"/>
      <w:ind w:firstLine="0"/>
    </w:pPr>
    <w:rPr>
      <w:rFonts w:ascii="Times New Roman" w:eastAsia="Times New Roman" w:hAnsi="Times New Roman" w:cs="Times New Roman"/>
      <w:kern w:val="0"/>
      <w:sz w:val="24"/>
      <w:szCs w:val="24"/>
      <w:lang w:val="en-US"/>
      <w14:ligatures w14:val="none"/>
    </w:rPr>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uiPriority w:val="9"/>
    <w:qFormat/>
    <w:rsid w:val="00486D25"/>
    <w:pPr>
      <w:keepNext/>
      <w:keepLines/>
      <w:numPr>
        <w:numId w:val="20"/>
      </w:numPr>
      <w:spacing w:before="240"/>
      <w:outlineLvl w:val="0"/>
    </w:pPr>
    <w:rPr>
      <w:rFonts w:ascii="Tahoma" w:eastAsiaTheme="majorEastAsia" w:hAnsi="Tahoma" w:cs="Tahoma"/>
      <w:b/>
      <w:bCs/>
      <w:lang w:val="en-GB"/>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iPriority w:val="9"/>
    <w:unhideWhenUsed/>
    <w:qFormat/>
    <w:rsid w:val="00824669"/>
    <w:pPr>
      <w:numPr>
        <w:ilvl w:val="1"/>
        <w:numId w:val="1"/>
      </w:numPr>
      <w:spacing w:before="360" w:line="276" w:lineRule="auto"/>
      <w:outlineLvl w:val="1"/>
    </w:pPr>
  </w:style>
  <w:style w:type="paragraph" w:styleId="Heading3">
    <w:name w:val="heading 3"/>
    <w:aliases w:val="Alna (1.1.1.),l3,3,h3,H3,3heading,heading 3,3 bullet,b,bullet,SECOND,Second,BLANK2,4 bullet,bdullet,pc heading3,1.2.3.,Org Heading 1,h1,Unterabschnitt,Arial 12 Fett,3m,prop3,TF-Overskrift 3,CT,H31,l31,CT1,H32,H311,l32,CT2,H33,H312,l33,CT3,H34"/>
    <w:basedOn w:val="Normal"/>
    <w:next w:val="Normal"/>
    <w:link w:val="Heading3Char"/>
    <w:uiPriority w:val="9"/>
    <w:unhideWhenUsed/>
    <w:qFormat/>
    <w:rsid w:val="00B92A39"/>
    <w:pPr>
      <w:keepNext/>
      <w:keepLines/>
      <w:numPr>
        <w:ilvl w:val="2"/>
        <w:numId w:val="20"/>
      </w:numPr>
      <w:spacing w:before="480" w:after="120"/>
      <w:outlineLvl w:val="2"/>
    </w:pPr>
    <w:rPr>
      <w:rFonts w:ascii="Tahoma" w:eastAsiaTheme="majorEastAsia" w:hAnsi="Tahoma" w:cs="Tahoma"/>
      <w:b/>
      <w:bCs/>
      <w:lang w:val="en-GB"/>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54219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H5,PIM 5,5,Heading 5 Char Char,PARA5,Punt 5,h5,Tempo Heading 5,Heading 5 CFMU,Para 5"/>
    <w:basedOn w:val="Normal"/>
    <w:next w:val="Normal"/>
    <w:link w:val="Heading5Char"/>
    <w:unhideWhenUsed/>
    <w:qFormat/>
    <w:rsid w:val="0054219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4219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4219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4219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421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99"/>
    <w:qFormat/>
    <w:rsid w:val="003336D0"/>
    <w:pPr>
      <w:ind w:left="720"/>
    </w:pPr>
    <w:rPr>
      <w:rFonts w:ascii="Calibri" w:eastAsiaTheme="minorHAnsi" w:hAnsi="Calibri" w:cs="Calibri"/>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99"/>
    <w:qFormat/>
    <w:locked/>
    <w:rsid w:val="003336D0"/>
    <w:rPr>
      <w:rFonts w:ascii="Calibri" w:hAnsi="Calibri" w:cs="Calibri"/>
      <w:kern w:val="0"/>
      <w14:ligatures w14:val="none"/>
    </w:r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uiPriority w:val="9"/>
    <w:rsid w:val="00486D25"/>
    <w:rPr>
      <w:rFonts w:eastAsiaTheme="majorEastAsia" w:cs="Tahoma"/>
      <w:b/>
      <w:bCs/>
      <w:kern w:val="0"/>
      <w:sz w:val="24"/>
      <w:szCs w:val="24"/>
      <w:lang w:val="en-GB"/>
      <w14:ligatures w14:val="none"/>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uiPriority w:val="9"/>
    <w:rsid w:val="00824669"/>
    <w:rPr>
      <w:rFonts w:eastAsiaTheme="majorEastAsia" w:cs="Tahoma"/>
      <w:b/>
      <w:bCs/>
      <w:kern w:val="0"/>
      <w:sz w:val="24"/>
      <w:szCs w:val="24"/>
      <w:lang w:val="en-GB"/>
      <w14:ligatures w14:val="none"/>
    </w:rPr>
  </w:style>
  <w:style w:type="paragraph" w:styleId="TOCHeading">
    <w:name w:val="TOC Heading"/>
    <w:basedOn w:val="Heading1"/>
    <w:next w:val="Normal"/>
    <w:uiPriority w:val="39"/>
    <w:unhideWhenUsed/>
    <w:qFormat/>
    <w:rsid w:val="003336D0"/>
    <w:pPr>
      <w:spacing w:line="259" w:lineRule="auto"/>
      <w:outlineLvl w:val="9"/>
    </w:pPr>
    <w:rPr>
      <w:lang w:val="en-US"/>
    </w:rPr>
  </w:style>
  <w:style w:type="paragraph" w:styleId="TOC1">
    <w:name w:val="toc 1"/>
    <w:basedOn w:val="Normal"/>
    <w:next w:val="Normal"/>
    <w:autoRedefine/>
    <w:uiPriority w:val="39"/>
    <w:unhideWhenUsed/>
    <w:qFormat/>
    <w:rsid w:val="007D4EA7"/>
    <w:pPr>
      <w:spacing w:after="100"/>
    </w:p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rsid w:val="00221C53"/>
  </w:style>
  <w:style w:type="character" w:customStyle="1" w:styleId="Heading3Char">
    <w:name w:val="Heading 3 Char"/>
    <w:aliases w:val="Alna (1.1.1.) Char,l3 Char,3 Char,h3 Char,H3 Char,3heading Char,heading 3 Char,3 bullet Char,b Char,bullet Char,SECOND Char,Second Char,BLANK2 Char,4 bullet Char,bdullet Char,pc heading3 Char,1.2.3. Char,Org Heading 1 Char,h1 Char,3m Char"/>
    <w:basedOn w:val="DefaultParagraphFont"/>
    <w:link w:val="Heading3"/>
    <w:uiPriority w:val="9"/>
    <w:rsid w:val="00B92A39"/>
    <w:rPr>
      <w:rFonts w:eastAsiaTheme="majorEastAsia" w:cs="Tahoma"/>
      <w:b/>
      <w:bCs/>
      <w:kern w:val="0"/>
      <w:sz w:val="24"/>
      <w:szCs w:val="24"/>
      <w:lang w:val="en-GB"/>
      <w14:ligatures w14:val="none"/>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uiPriority w:val="9"/>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uiPriority w:val="9"/>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uiPriority w:val="9"/>
    <w:semiHidden/>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0505"/>
    <w:rPr>
      <w:b/>
      <w:bCs/>
    </w:rPr>
  </w:style>
  <w:style w:type="character" w:customStyle="1" w:styleId="CommentSubjectChar">
    <w:name w:val="Comment Subject Char"/>
    <w:basedOn w:val="CommentTextChar"/>
    <w:link w:val="CommentSubject"/>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lt-LT"/>
    </w:rPr>
  </w:style>
  <w:style w:type="character" w:customStyle="1" w:styleId="UnresolvedMention1">
    <w:name w:val="Unresolved Mention1"/>
    <w:basedOn w:val="DefaultParagraphFont"/>
    <w:uiPriority w:val="99"/>
    <w:semiHidden/>
    <w:unhideWhenUsed/>
    <w:rsid w:val="006B601A"/>
    <w:rPr>
      <w:color w:val="605E5C"/>
      <w:shd w:val="clear" w:color="auto" w:fill="E1DFDD"/>
    </w:rPr>
  </w:style>
  <w:style w:type="paragraph" w:styleId="Revision">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adjustRightInd w:val="0"/>
      <w:snapToGrid w:val="0"/>
      <w:spacing w:before="120" w:after="120"/>
    </w:pPr>
    <w:rPr>
      <w:rFonts w:eastAsia="SimSun"/>
      <w:iCs w:val="0"/>
      <w:color w:val="auto"/>
      <w:szCs w:val="20"/>
      <w:lang w:val="x-none"/>
    </w:rPr>
  </w:style>
  <w:style w:type="paragraph" w:customStyle="1" w:styleId="TekstasNr">
    <w:name w:val="TekstasNr"/>
    <w:basedOn w:val="ListParagraph"/>
    <w:link w:val="TekstasNrDiagrama"/>
    <w:qFormat/>
    <w:rsid w:val="00611433"/>
    <w:pPr>
      <w:numPr>
        <w:numId w:val="4"/>
      </w:numPr>
      <w:tabs>
        <w:tab w:val="left" w:pos="1134"/>
      </w:tabs>
      <w:spacing w:after="160" w:line="259" w:lineRule="auto"/>
      <w:ind w:left="0" w:firstLine="567"/>
      <w:contextualSpacing/>
      <w:jc w:val="both"/>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rsid w:val="00611433"/>
    <w:rPr>
      <w:rFonts w:ascii="Times New Roman" w:eastAsia="SimSun" w:hAnsi="Times New Roman" w:cs="Times New Roman"/>
      <w:i/>
      <w:kern w:val="0"/>
      <w:sz w:val="24"/>
      <w:szCs w:val="20"/>
      <w:lang w:val="x-none"/>
      <w14:ligatures w14:val="none"/>
    </w:rPr>
  </w:style>
  <w:style w:type="character" w:customStyle="1" w:styleId="TekstasNrDiagrama">
    <w:name w:val="TekstasNr Diagrama"/>
    <w:basedOn w:val="DefaultParagraphFont"/>
    <w:link w:val="TekstasNr"/>
    <w:rsid w:val="00611433"/>
    <w:rPr>
      <w:rFonts w:ascii="Times New Roman" w:eastAsia="Times New Roman" w:hAnsi="Times New Roman" w:cs="Times New Roman"/>
      <w:kern w:val="0"/>
      <w:sz w:val="24"/>
      <w:szCs w:val="24"/>
      <w:lang w:val="en-US"/>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Caption">
    <w:name w:val="caption"/>
    <w:basedOn w:val="Normal"/>
    <w:next w:val="Normal"/>
    <w:uiPriority w:val="35"/>
    <w:unhideWhenUsed/>
    <w:qFormat/>
    <w:rsid w:val="0066786B"/>
    <w:pPr>
      <w:spacing w:after="200"/>
    </w:pPr>
    <w:rPr>
      <w:b/>
      <w:i/>
      <w:iCs/>
      <w:color w:val="44546A" w:themeColor="text2"/>
      <w:szCs w:val="18"/>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611433"/>
    <w:rPr>
      <w:rFonts w:eastAsia="Calibri"/>
      <w:sz w:val="22"/>
      <w:szCs w:val="22"/>
    </w:rPr>
  </w:style>
  <w:style w:type="character" w:customStyle="1" w:styleId="LentelsturinysChar">
    <w:name w:val="Lentelės turinys Char"/>
    <w:basedOn w:val="DefaultParagraphFont"/>
    <w:link w:val="Lentelsturinys"/>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kern w:val="0"/>
      <w:sz w:val="24"/>
      <w:szCs w:val="24"/>
      <w:lang w:val="en-US"/>
      <w14:ligatures w14:val="none"/>
    </w:rPr>
  </w:style>
  <w:style w:type="paragraph" w:styleId="NormalWeb">
    <w:name w:val="Normal (Web)"/>
    <w:basedOn w:val="Normal"/>
    <w:uiPriority w:val="99"/>
    <w:rsid w:val="00465FF3"/>
    <w:pPr>
      <w:suppressAutoHyphens/>
      <w:spacing w:after="120"/>
      <w:ind w:firstLine="720"/>
      <w:jc w:val="both"/>
    </w:pPr>
    <w:rPr>
      <w:lang w:val="en-GB"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kern w:val="0"/>
      <w:sz w:val="24"/>
      <w:szCs w:val="24"/>
      <w:lang w:val="en-US"/>
      <w14:ligatures w14:val="none"/>
    </w:rPr>
  </w:style>
  <w:style w:type="paragraph" w:styleId="HTMLPreformatted">
    <w:name w:val="HTML Preformatted"/>
    <w:basedOn w:val="Normal"/>
    <w:link w:val="HTMLPreformattedChar"/>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643ED8"/>
  </w:style>
  <w:style w:type="paragraph" w:customStyle="1" w:styleId="Alnostext">
    <w:name w:val="Alnos text"/>
    <w:basedOn w:val="Normal"/>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Normal"/>
    <w:rsid w:val="00206E37"/>
    <w:pPr>
      <w:numPr>
        <w:numId w:val="5"/>
      </w:numPr>
      <w:spacing w:before="120" w:after="120"/>
      <w:jc w:val="both"/>
    </w:pPr>
    <w:rPr>
      <w:rFonts w:ascii="Arial" w:hAnsi="Arial"/>
      <w:sz w:val="20"/>
    </w:rPr>
  </w:style>
  <w:style w:type="paragraph" w:customStyle="1" w:styleId="Captionpicture">
    <w:name w:val="Caption picture"/>
    <w:basedOn w:val="Caption"/>
    <w:next w:val="Alnostext"/>
    <w:link w:val="CaptionpictureChar"/>
    <w:rsid w:val="00206E37"/>
    <w:pPr>
      <w:numPr>
        <w:numId w:val="6"/>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rsid w:val="00206E37"/>
    <w:rPr>
      <w:rFonts w:ascii="Arial" w:eastAsia="Times New Roman" w:hAnsi="Arial" w:cs="Times New Roman"/>
      <w:bCs/>
      <w:i/>
      <w:kern w:val="0"/>
      <w:sz w:val="20"/>
      <w:szCs w:val="20"/>
      <w:lang w:val="en-US"/>
      <w14:ligatures w14:val="none"/>
    </w:rPr>
  </w:style>
  <w:style w:type="paragraph" w:customStyle="1" w:styleId="AlnosNumbered">
    <w:name w:val="Alnos Numbered"/>
    <w:basedOn w:val="Normal"/>
    <w:link w:val="AlnosNumberedCharChar"/>
    <w:rsid w:val="00C43673"/>
    <w:pPr>
      <w:numPr>
        <w:numId w:val="7"/>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kern w:val="0"/>
      <w:sz w:val="20"/>
      <w:szCs w:val="24"/>
      <w:lang w:val="en-US"/>
      <w14:ligatures w14:val="none"/>
    </w:rPr>
  </w:style>
  <w:style w:type="paragraph" w:styleId="FootnoteText">
    <w:name w:val="footnote text"/>
    <w:basedOn w:val="Normal"/>
    <w:link w:val="FootnoteTextChar"/>
    <w:rsid w:val="00C43673"/>
    <w:rPr>
      <w:rFonts w:ascii="Arial" w:hAnsi="Arial"/>
      <w:sz w:val="20"/>
      <w:szCs w:val="20"/>
    </w:rPr>
  </w:style>
  <w:style w:type="character" w:customStyle="1" w:styleId="FootnoteTextChar">
    <w:name w:val="Footnote Text Char"/>
    <w:basedOn w:val="DefaultParagraphFont"/>
    <w:link w:val="FootnoteText"/>
    <w:rsid w:val="00C43673"/>
    <w:rPr>
      <w:rFonts w:ascii="Arial" w:eastAsia="Times New Roman" w:hAnsi="Arial" w:cs="Times New Roman"/>
      <w:kern w:val="0"/>
      <w:sz w:val="20"/>
      <w:szCs w:val="20"/>
      <w14:ligatures w14:val="none"/>
    </w:rPr>
  </w:style>
  <w:style w:type="character" w:styleId="FootnoteReference">
    <w:name w:val="footnote reference"/>
    <w:rsid w:val="00C43673"/>
    <w:rPr>
      <w:vertAlign w:val="superscript"/>
    </w:rPr>
  </w:style>
  <w:style w:type="paragraph" w:customStyle="1" w:styleId="AlnostextBuleted">
    <w:name w:val="Alnos text Buleted"/>
    <w:basedOn w:val="Alnostext"/>
    <w:link w:val="AlnostextBuletedChar"/>
    <w:rsid w:val="00CF540F"/>
    <w:pPr>
      <w:numPr>
        <w:numId w:val="8"/>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kern w:val="0"/>
      <w:sz w:val="20"/>
      <w:szCs w:val="24"/>
      <w:lang w:val="en-US"/>
      <w14:ligatures w14:val="none"/>
    </w:rPr>
  </w:style>
  <w:style w:type="paragraph" w:customStyle="1" w:styleId="Captiondiagram">
    <w:name w:val="Caption diagram"/>
    <w:basedOn w:val="Caption"/>
    <w:next w:val="Alnostext"/>
    <w:rsid w:val="001A1C16"/>
    <w:pPr>
      <w:numPr>
        <w:numId w:val="9"/>
      </w:numPr>
      <w:spacing w:before="120" w:after="120"/>
      <w:jc w:val="center"/>
    </w:pPr>
    <w:rPr>
      <w:rFonts w:ascii="Arial" w:hAnsi="Arial"/>
      <w:b w:val="0"/>
      <w:bCs/>
      <w:iCs w:val="0"/>
      <w:color w:val="auto"/>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kern w:val="0"/>
      <w:sz w:val="24"/>
      <w:szCs w:val="24"/>
      <w:lang w:val="en-US"/>
      <w14:ligatures w14:val="none"/>
    </w:rPr>
  </w:style>
  <w:style w:type="paragraph" w:customStyle="1" w:styleId="Tableheader">
    <w:name w:val="Table header"/>
    <w:basedOn w:val="Normal"/>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numPr>
        <w:numId w:val="10"/>
      </w:numPr>
      <w:spacing w:after="120"/>
      <w:ind w:left="993" w:hanging="357"/>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rsid w:val="00FF2A26"/>
    <w:rPr>
      <w:rFonts w:ascii="Times New Roman" w:eastAsia="Times New Roman" w:hAnsi="Times New Roman" w:cs="Times New Roman"/>
      <w:kern w:val="0"/>
      <w:sz w:val="24"/>
      <w:szCs w:val="20"/>
      <w:lang w:val="en-US"/>
      <w14:ligatures w14:val="none"/>
    </w:rPr>
  </w:style>
  <w:style w:type="paragraph" w:customStyle="1" w:styleId="Tabletext">
    <w:name w:val="Table text"/>
    <w:basedOn w:val="Normal"/>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rsid w:val="00870C73"/>
    <w:pPr>
      <w:numPr>
        <w:ilvl w:val="3"/>
        <w:numId w:val="11"/>
      </w:numPr>
      <w:spacing w:after="240" w:line="240" w:lineRule="atLeast"/>
      <w:contextualSpacing/>
    </w:pPr>
    <w:rPr>
      <w:rFonts w:ascii="Georgia" w:eastAsia="Arial" w:hAnsi="Georgia"/>
      <w:szCs w:val="20"/>
      <w:lang w:val="en-GB"/>
    </w:rPr>
  </w:style>
  <w:style w:type="paragraph" w:styleId="ListBullet5">
    <w:name w:val="List Bullet 5"/>
    <w:basedOn w:val="Normal"/>
    <w:uiPriority w:val="13"/>
    <w:semiHidden/>
    <w:unhideWhenUsed/>
    <w:rsid w:val="00870C73"/>
    <w:pPr>
      <w:numPr>
        <w:ilvl w:val="4"/>
        <w:numId w:val="11"/>
      </w:numPr>
      <w:spacing w:after="240" w:line="240" w:lineRule="atLeast"/>
      <w:contextualSpacing/>
    </w:pPr>
    <w:rPr>
      <w:rFonts w:ascii="Georgia" w:eastAsia="Arial" w:hAnsi="Georgia"/>
      <w:szCs w:val="20"/>
      <w:lang w:val="en-GB"/>
    </w:rPr>
  </w:style>
  <w:style w:type="paragraph" w:customStyle="1" w:styleId="TSReq">
    <w:name w:val="TS.Req#"/>
    <w:basedOn w:val="Normal"/>
    <w:rsid w:val="0091388A"/>
    <w:pPr>
      <w:numPr>
        <w:numId w:val="2"/>
      </w:numPr>
      <w:suppressAutoHyphens/>
      <w:ind w:left="0" w:firstLine="340"/>
      <w:jc w:val="both"/>
    </w:pPr>
    <w:rPr>
      <w:lang w:val="en-GB" w:eastAsia="ar-SA"/>
    </w:rPr>
  </w:style>
  <w:style w:type="paragraph" w:customStyle="1" w:styleId="Lentelnum1">
    <w:name w:val="Lentelė num1"/>
    <w:basedOn w:val="Tabletext"/>
    <w:link w:val="Lentelnum1Char"/>
    <w:qFormat/>
    <w:rsid w:val="00B11F6E"/>
    <w:pPr>
      <w:numPr>
        <w:numId w:val="12"/>
      </w:numPr>
      <w:tabs>
        <w:tab w:val="left" w:pos="276"/>
      </w:tabs>
      <w:ind w:left="0"/>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rsid w:val="00B11F6E"/>
    <w:rPr>
      <w:rFonts w:ascii="Times New Roman" w:eastAsia="MS Mincho" w:hAnsi="Times New Roman" w:cs="Times New Roman"/>
      <w:color w:val="4F5660"/>
      <w:kern w:val="0"/>
      <w:sz w:val="24"/>
      <w:szCs w:val="24"/>
      <w:lang w:val="en-US" w:eastAsia="ja-JP"/>
      <w14:ligatures w14:val="none"/>
    </w:rPr>
  </w:style>
  <w:style w:type="paragraph" w:customStyle="1" w:styleId="Pavpavadarial">
    <w:name w:val="Pav_pavad_arial"/>
    <w:basedOn w:val="Normal"/>
    <w:next w:val="Normal"/>
    <w:link w:val="PavpavadarialChar"/>
    <w:qFormat/>
    <w:rsid w:val="00391B8B"/>
    <w:pPr>
      <w:spacing w:after="240"/>
      <w:jc w:val="center"/>
    </w:pPr>
    <w:rPr>
      <w:noProof/>
      <w:sz w:val="22"/>
      <w:szCs w:val="20"/>
      <w:lang w:eastAsia="lt-LT"/>
    </w:rPr>
  </w:style>
  <w:style w:type="character" w:customStyle="1" w:styleId="PavpavadarialChar">
    <w:name w:val="Pav_pavad_arial Char"/>
    <w:basedOn w:val="DefaultParagraphFont"/>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Normal"/>
    <w:qFormat/>
    <w:rsid w:val="0082793B"/>
    <w:pPr>
      <w:numPr>
        <w:numId w:val="13"/>
      </w:numPr>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Normal"/>
    <w:qFormat/>
    <w:rsid w:val="00A00A1E"/>
    <w:pPr>
      <w:numPr>
        <w:ilvl w:val="1"/>
        <w:numId w:val="14"/>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ListBullet2">
    <w:name w:val="List Bullet 2"/>
    <w:basedOn w:val="Normal"/>
    <w:autoRedefine/>
    <w:rsid w:val="001F722E"/>
    <w:pPr>
      <w:numPr>
        <w:numId w:val="15"/>
      </w:numPr>
      <w:tabs>
        <w:tab w:val="clear" w:pos="720"/>
        <w:tab w:val="num" w:pos="360"/>
      </w:tabs>
      <w:ind w:left="0" w:firstLine="0"/>
    </w:pPr>
    <w:rPr>
      <w:rFonts w:ascii="Arial" w:hAnsi="Arial"/>
      <w:sz w:val="20"/>
    </w:rPr>
  </w:style>
  <w:style w:type="paragraph" w:customStyle="1" w:styleId="Numeracija">
    <w:name w:val="_Numeracija"/>
    <w:basedOn w:val="Normal"/>
    <w:link w:val="NumeracijaChar"/>
    <w:uiPriority w:val="99"/>
    <w:qFormat/>
    <w:rsid w:val="00E94298"/>
    <w:pPr>
      <w:numPr>
        <w:numId w:val="16"/>
      </w:numPr>
      <w:spacing w:before="60" w:after="60" w:line="276" w:lineRule="auto"/>
      <w:jc w:val="both"/>
    </w:pPr>
    <w:rPr>
      <w:color w:val="000000"/>
      <w:sz w:val="22"/>
      <w:szCs w:val="22"/>
      <w:lang w:val="x-none" w:eastAsia="x-none"/>
    </w:rPr>
  </w:style>
  <w:style w:type="character" w:customStyle="1" w:styleId="NumeracijaChar">
    <w:name w:val="_Numeracija Char"/>
    <w:link w:val="Numeracija"/>
    <w:uiPriority w:val="99"/>
    <w:rsid w:val="00E94298"/>
    <w:rPr>
      <w:rFonts w:ascii="Times New Roman" w:eastAsia="Times New Roman" w:hAnsi="Times New Roman" w:cs="Times New Roman"/>
      <w:color w:val="000000"/>
      <w:kern w:val="0"/>
      <w:lang w:val="x-none"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rsid w:val="00DA7E18"/>
    <w:rPr>
      <w:rFonts w:eastAsia="Times New Roman" w:cs="Tahoma"/>
      <w:kern w:val="0"/>
      <w:sz w:val="16"/>
      <w:szCs w:val="16"/>
      <w14:ligatures w14:val="none"/>
    </w:rPr>
  </w:style>
  <w:style w:type="paragraph" w:customStyle="1" w:styleId="Captiontable">
    <w:name w:val="Caption table"/>
    <w:basedOn w:val="Caption"/>
    <w:next w:val="Alnostext"/>
    <w:rsid w:val="00CA3A03"/>
    <w:pPr>
      <w:keepNext/>
      <w:numPr>
        <w:numId w:val="17"/>
      </w:numPr>
      <w:spacing w:before="240" w:after="120"/>
    </w:pPr>
    <w:rPr>
      <w:rFonts w:ascii="Arial" w:hAnsi="Arial"/>
      <w:b w:val="0"/>
      <w:bCs/>
      <w:iCs w:val="0"/>
      <w:color w:val="auto"/>
      <w:sz w:val="20"/>
      <w:szCs w:val="20"/>
    </w:rPr>
  </w:style>
  <w:style w:type="character" w:styleId="HTMLCode">
    <w:name w:val="HTML Code"/>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rsid w:val="00D93F38"/>
    <w:pPr>
      <w:spacing w:before="120" w:after="120"/>
    </w:pPr>
    <w:rPr>
      <w:rFonts w:cstheme="minorHAnsi"/>
      <w:iCs/>
    </w:rPr>
  </w:style>
  <w:style w:type="paragraph" w:styleId="TOC2">
    <w:name w:val="toc 2"/>
    <w:basedOn w:val="Normal"/>
    <w:next w:val="Normal"/>
    <w:autoRedefine/>
    <w:uiPriority w:val="39"/>
    <w:unhideWhenUsed/>
    <w:rsid w:val="008852B9"/>
    <w:pPr>
      <w:spacing w:after="100"/>
      <w:ind w:left="240"/>
    </w:p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rPr>
  </w:style>
  <w:style w:type="character" w:customStyle="1" w:styleId="2NUMarialChar">
    <w:name w:val="2NUM_arial Char"/>
    <w:basedOn w:val="DefaultParagraphFont"/>
    <w:link w:val="2NUMarial"/>
    <w:rsid w:val="00A03514"/>
    <w:rPr>
      <w:rFonts w:ascii="Times New Roman" w:eastAsia="Calibri" w:hAnsi="Times New Roman" w:cs="Arial"/>
      <w:kern w:val="0"/>
      <w:sz w:val="24"/>
      <w:szCs w:val="20"/>
      <w:lang w:val="en-US"/>
      <w14:ligatures w14:val="none"/>
    </w:rPr>
  </w:style>
  <w:style w:type="paragraph" w:styleId="DocumentMap">
    <w:name w:val="Document Map"/>
    <w:basedOn w:val="Normal"/>
    <w:link w:val="DocumentMapChar"/>
    <w:uiPriority w:val="99"/>
    <w:semiHidden/>
    <w:unhideWhenUsed/>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DefaultParagraphFont"/>
    <w:rsid w:val="00EC52E0"/>
    <w:rPr>
      <w:rFonts w:asciiTheme="minorHAnsi" w:eastAsiaTheme="minorEastAsia" w:hAnsiTheme="minorHAnsi" w:cstheme="minorBidi"/>
      <w:szCs w:val="22"/>
      <w:lang w:val="lt-LT"/>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lt-LT"/>
    </w:rPr>
  </w:style>
  <w:style w:type="character" w:customStyle="1" w:styleId="Neapdorotaspaminjimas1">
    <w:name w:val="Neapdorotas paminėjimas1"/>
    <w:basedOn w:val="DefaultParagraphFont"/>
    <w:uiPriority w:val="99"/>
    <w:semiHidden/>
    <w:unhideWhenUsed/>
    <w:rsid w:val="00895F76"/>
    <w:rPr>
      <w:color w:val="605E5C"/>
      <w:shd w:val="clear" w:color="auto" w:fill="E1DFDD"/>
    </w:rPr>
  </w:style>
  <w:style w:type="character" w:customStyle="1" w:styleId="cf01">
    <w:name w:val="cf01"/>
    <w:basedOn w:val="DefaultParagraphFont"/>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character" w:customStyle="1" w:styleId="UnresolvedMention11">
    <w:name w:val="Unresolved Mention11"/>
    <w:basedOn w:val="DefaultParagraphFont"/>
    <w:uiPriority w:val="99"/>
    <w:semiHidden/>
    <w:unhideWhenUsed/>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rPr>
  </w:style>
  <w:style w:type="character" w:customStyle="1" w:styleId="LentekstasarialChar">
    <w:name w:val="Len_tekstas_arial Char"/>
    <w:basedOn w:val="DefaultParagraphFont"/>
    <w:link w:val="Lentekstasarial"/>
    <w:rsid w:val="00DF6560"/>
    <w:rPr>
      <w:rFonts w:ascii="Times New Roman" w:eastAsia="Calibri" w:hAnsi="Times New Roman" w:cs="Arial"/>
      <w:kern w:val="0"/>
      <w:sz w:val="18"/>
      <w:szCs w:val="18"/>
      <w:lang w:val="en-US"/>
      <w14:ligatures w14:val="none"/>
    </w:rPr>
  </w:style>
  <w:style w:type="character" w:customStyle="1" w:styleId="Neapdorotaspaminjimas2">
    <w:name w:val="Neapdorotas paminėjimas2"/>
    <w:basedOn w:val="DefaultParagraphFont"/>
    <w:uiPriority w:val="99"/>
    <w:semiHidden/>
    <w:unhideWhenUsed/>
    <w:rsid w:val="00DF6560"/>
    <w:rPr>
      <w:color w:val="605E5C"/>
      <w:shd w:val="clear" w:color="auto" w:fill="E1DFDD"/>
    </w:rPr>
  </w:style>
  <w:style w:type="paragraph" w:styleId="ListBullet">
    <w:name w:val="List Bullet"/>
    <w:basedOn w:val="Normal"/>
    <w:uiPriority w:val="3"/>
    <w:unhideWhenUsed/>
    <w:rsid w:val="00FC0994"/>
    <w:pPr>
      <w:numPr>
        <w:numId w:val="18"/>
      </w:numPr>
      <w:spacing w:before="240" w:after="120" w:line="276" w:lineRule="auto"/>
      <w:contextualSpacing/>
    </w:pPr>
    <w:rPr>
      <w:rFonts w:asciiTheme="minorHAnsi" w:eastAsiaTheme="minorHAnsi" w:hAnsiTheme="minorHAnsi" w:cstheme="minorBidi"/>
      <w:kern w:val="2"/>
      <w:szCs w:val="22"/>
      <w14:ligatures w14:val="standardContextual"/>
    </w:rPr>
  </w:style>
  <w:style w:type="paragraph" w:styleId="ListBullet3">
    <w:name w:val="List Bullet 3"/>
    <w:basedOn w:val="Normal"/>
    <w:uiPriority w:val="3"/>
    <w:unhideWhenUsed/>
    <w:rsid w:val="006048C5"/>
    <w:pPr>
      <w:numPr>
        <w:numId w:val="19"/>
      </w:numPr>
      <w:spacing w:before="120" w:after="120" w:line="276" w:lineRule="auto"/>
      <w:contextualSpacing/>
    </w:pPr>
    <w:rPr>
      <w:rFonts w:asciiTheme="minorHAnsi" w:eastAsiaTheme="minorHAnsi" w:hAnsiTheme="minorHAnsi" w:cstheme="minorBidi"/>
      <w:kern w:val="2"/>
      <w:szCs w:val="22"/>
      <w14:ligatures w14:val="standardContextual"/>
    </w:rPr>
  </w:style>
  <w:style w:type="character" w:styleId="Mention">
    <w:name w:val="Mention"/>
    <w:basedOn w:val="DefaultParagraphFont"/>
    <w:uiPriority w:val="99"/>
    <w:unhideWhenUsed/>
    <w:rsid w:val="0078012E"/>
    <w:rPr>
      <w:color w:val="2B579A"/>
      <w:shd w:val="clear" w:color="auto" w:fill="E1DFDD"/>
    </w:rPr>
  </w:style>
  <w:style w:type="character" w:customStyle="1" w:styleId="PurpleText">
    <w:name w:val="Purple Text"/>
    <w:basedOn w:val="DefaultParagraphFont"/>
    <w:uiPriority w:val="4"/>
    <w:qFormat/>
    <w:rsid w:val="00B823DA"/>
    <w:rPr>
      <w:color w:val="70AD47" w:themeColor="accent6"/>
    </w:rPr>
  </w:style>
  <w:style w:type="character" w:customStyle="1" w:styleId="UnresolvedMention100">
    <w:name w:val="Unresolved Mention100"/>
    <w:basedOn w:val="DefaultParagraphFont"/>
    <w:uiPriority w:val="99"/>
    <w:semiHidden/>
    <w:unhideWhenUsed/>
    <w:rsid w:val="00077BF8"/>
    <w:rPr>
      <w:color w:val="605E5C"/>
      <w:shd w:val="clear" w:color="auto" w:fill="E1DFDD"/>
    </w:rPr>
  </w:style>
  <w:style w:type="character" w:styleId="PlaceholderText">
    <w:name w:val="Placeholder Text"/>
    <w:basedOn w:val="DefaultParagraphFont"/>
    <w:uiPriority w:val="99"/>
    <w:semiHidden/>
    <w:rsid w:val="00077BF8"/>
    <w:rPr>
      <w:color w:val="666666"/>
    </w:rPr>
  </w:style>
  <w:style w:type="character" w:styleId="UnresolvedMention">
    <w:name w:val="Unresolved Mention"/>
    <w:basedOn w:val="DefaultParagraphFont"/>
    <w:uiPriority w:val="99"/>
    <w:semiHidden/>
    <w:unhideWhenUsed/>
    <w:rsid w:val="00077BF8"/>
    <w:rPr>
      <w:color w:val="605E5C"/>
      <w:shd w:val="clear" w:color="auto" w:fill="E1DFDD"/>
    </w:rPr>
  </w:style>
  <w:style w:type="character" w:customStyle="1" w:styleId="UnresolvedMention1000">
    <w:name w:val="Unresolved Mention1000"/>
    <w:basedOn w:val="DefaultParagraphFont"/>
    <w:uiPriority w:val="99"/>
    <w:semiHidden/>
    <w:unhideWhenUsed/>
    <w:rsid w:val="00077BF8"/>
    <w:rPr>
      <w:color w:val="605E5C"/>
      <w:shd w:val="clear" w:color="auto" w:fill="E1DFDD"/>
    </w:rPr>
  </w:style>
  <w:style w:type="paragraph" w:customStyle="1" w:styleId="Numeratedtext">
    <w:name w:val="Numerated text"/>
    <w:basedOn w:val="Normal"/>
    <w:link w:val="NumeratedtextChar"/>
    <w:qFormat/>
    <w:rsid w:val="0021315C"/>
    <w:pPr>
      <w:spacing w:after="100" w:afterAutospacing="1"/>
    </w:pPr>
    <w:rPr>
      <w:rFonts w:ascii="Tahoma" w:hAnsi="Tahoma" w:cs="Tahoma"/>
      <w:sz w:val="22"/>
      <w:szCs w:val="22"/>
    </w:rPr>
  </w:style>
  <w:style w:type="character" w:customStyle="1" w:styleId="overflow-hidden">
    <w:name w:val="overflow-hidden"/>
    <w:basedOn w:val="DefaultParagraphFont"/>
    <w:rsid w:val="001218E8"/>
  </w:style>
  <w:style w:type="paragraph" w:styleId="z-TopofForm">
    <w:name w:val="HTML Top of Form"/>
    <w:basedOn w:val="Normal"/>
    <w:next w:val="Normal"/>
    <w:link w:val="z-TopofFormChar"/>
    <w:hidden/>
    <w:uiPriority w:val="99"/>
    <w:semiHidden/>
    <w:unhideWhenUsed/>
    <w:rsid w:val="001218E8"/>
    <w:pPr>
      <w:pBdr>
        <w:bottom w:val="single" w:sz="6" w:space="1" w:color="auto"/>
      </w:pBdr>
      <w:jc w:val="center"/>
    </w:pPr>
    <w:rPr>
      <w:rFonts w:ascii="Arial" w:hAnsi="Arial" w:cs="Arial"/>
      <w:vanish/>
      <w:sz w:val="16"/>
      <w:szCs w:val="16"/>
      <w:lang w:val="en-GB" w:eastAsia="en-GB"/>
    </w:rPr>
  </w:style>
  <w:style w:type="character" w:customStyle="1" w:styleId="z-TopofFormChar">
    <w:name w:val="z-Top of Form Char"/>
    <w:basedOn w:val="DefaultParagraphFont"/>
    <w:link w:val="z-TopofForm"/>
    <w:uiPriority w:val="99"/>
    <w:semiHidden/>
    <w:rsid w:val="001218E8"/>
    <w:rPr>
      <w:rFonts w:ascii="Arial" w:eastAsia="Times New Roman" w:hAnsi="Arial" w:cs="Arial"/>
      <w:vanish/>
      <w:kern w:val="0"/>
      <w:sz w:val="16"/>
      <w:szCs w:val="16"/>
      <w:lang w:val="en-GB" w:eastAsia="en-GB"/>
      <w14:ligatures w14:val="none"/>
    </w:rPr>
  </w:style>
  <w:style w:type="paragraph" w:styleId="z-BottomofForm">
    <w:name w:val="HTML Bottom of Form"/>
    <w:basedOn w:val="Normal"/>
    <w:next w:val="Normal"/>
    <w:link w:val="z-BottomofFormChar"/>
    <w:hidden/>
    <w:uiPriority w:val="99"/>
    <w:semiHidden/>
    <w:unhideWhenUsed/>
    <w:rsid w:val="001218E8"/>
    <w:pPr>
      <w:pBdr>
        <w:top w:val="single" w:sz="6" w:space="1" w:color="auto"/>
      </w:pBdr>
      <w:jc w:val="center"/>
    </w:pPr>
    <w:rPr>
      <w:rFonts w:ascii="Arial" w:hAnsi="Arial" w:cs="Arial"/>
      <w:vanish/>
      <w:sz w:val="16"/>
      <w:szCs w:val="16"/>
      <w:lang w:val="en-GB" w:eastAsia="en-GB"/>
    </w:rPr>
  </w:style>
  <w:style w:type="character" w:customStyle="1" w:styleId="z-BottomofFormChar">
    <w:name w:val="z-Bottom of Form Char"/>
    <w:basedOn w:val="DefaultParagraphFont"/>
    <w:link w:val="z-BottomofForm"/>
    <w:uiPriority w:val="99"/>
    <w:semiHidden/>
    <w:rsid w:val="001218E8"/>
    <w:rPr>
      <w:rFonts w:ascii="Arial" w:eastAsia="Times New Roman" w:hAnsi="Arial" w:cs="Arial"/>
      <w:vanish/>
      <w:kern w:val="0"/>
      <w:sz w:val="16"/>
      <w:szCs w:val="16"/>
      <w:lang w:val="en-GB" w:eastAsia="en-GB"/>
      <w14:ligatures w14:val="none"/>
    </w:rPr>
  </w:style>
  <w:style w:type="character" w:customStyle="1" w:styleId="NumeratedtextChar">
    <w:name w:val="Numerated text Char"/>
    <w:basedOn w:val="DefaultParagraphFont"/>
    <w:link w:val="Numeratedtext"/>
    <w:rsid w:val="00684312"/>
    <w:rPr>
      <w:rFonts w:eastAsia="Times New Roman" w:cs="Tahoma"/>
      <w:kern w:val="0"/>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104032">
      <w:bodyDiv w:val="1"/>
      <w:marLeft w:val="0"/>
      <w:marRight w:val="0"/>
      <w:marTop w:val="0"/>
      <w:marBottom w:val="0"/>
      <w:divBdr>
        <w:top w:val="none" w:sz="0" w:space="0" w:color="auto"/>
        <w:left w:val="none" w:sz="0" w:space="0" w:color="auto"/>
        <w:bottom w:val="none" w:sz="0" w:space="0" w:color="auto"/>
        <w:right w:val="none" w:sz="0" w:space="0" w:color="auto"/>
      </w:divBdr>
    </w:div>
    <w:div w:id="157042980">
      <w:bodyDiv w:val="1"/>
      <w:marLeft w:val="0"/>
      <w:marRight w:val="0"/>
      <w:marTop w:val="0"/>
      <w:marBottom w:val="0"/>
      <w:divBdr>
        <w:top w:val="none" w:sz="0" w:space="0" w:color="auto"/>
        <w:left w:val="none" w:sz="0" w:space="0" w:color="auto"/>
        <w:bottom w:val="none" w:sz="0" w:space="0" w:color="auto"/>
        <w:right w:val="none" w:sz="0" w:space="0" w:color="auto"/>
      </w:divBdr>
    </w:div>
    <w:div w:id="244802264">
      <w:bodyDiv w:val="1"/>
      <w:marLeft w:val="0"/>
      <w:marRight w:val="0"/>
      <w:marTop w:val="0"/>
      <w:marBottom w:val="0"/>
      <w:divBdr>
        <w:top w:val="none" w:sz="0" w:space="0" w:color="auto"/>
        <w:left w:val="none" w:sz="0" w:space="0" w:color="auto"/>
        <w:bottom w:val="none" w:sz="0" w:space="0" w:color="auto"/>
        <w:right w:val="none" w:sz="0" w:space="0" w:color="auto"/>
      </w:divBdr>
    </w:div>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438792382">
      <w:bodyDiv w:val="1"/>
      <w:marLeft w:val="0"/>
      <w:marRight w:val="0"/>
      <w:marTop w:val="0"/>
      <w:marBottom w:val="0"/>
      <w:divBdr>
        <w:top w:val="none" w:sz="0" w:space="0" w:color="auto"/>
        <w:left w:val="none" w:sz="0" w:space="0" w:color="auto"/>
        <w:bottom w:val="none" w:sz="0" w:space="0" w:color="auto"/>
        <w:right w:val="none" w:sz="0" w:space="0" w:color="auto"/>
      </w:divBdr>
    </w:div>
    <w:div w:id="569657905">
      <w:bodyDiv w:val="1"/>
      <w:marLeft w:val="0"/>
      <w:marRight w:val="0"/>
      <w:marTop w:val="0"/>
      <w:marBottom w:val="0"/>
      <w:divBdr>
        <w:top w:val="none" w:sz="0" w:space="0" w:color="auto"/>
        <w:left w:val="none" w:sz="0" w:space="0" w:color="auto"/>
        <w:bottom w:val="none" w:sz="0" w:space="0" w:color="auto"/>
        <w:right w:val="none" w:sz="0" w:space="0" w:color="auto"/>
      </w:divBdr>
    </w:div>
    <w:div w:id="606423051">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766655750">
      <w:bodyDiv w:val="1"/>
      <w:marLeft w:val="0"/>
      <w:marRight w:val="0"/>
      <w:marTop w:val="0"/>
      <w:marBottom w:val="0"/>
      <w:divBdr>
        <w:top w:val="none" w:sz="0" w:space="0" w:color="auto"/>
        <w:left w:val="none" w:sz="0" w:space="0" w:color="auto"/>
        <w:bottom w:val="none" w:sz="0" w:space="0" w:color="auto"/>
        <w:right w:val="none" w:sz="0" w:space="0" w:color="auto"/>
      </w:divBdr>
    </w:div>
    <w:div w:id="804127471">
      <w:bodyDiv w:val="1"/>
      <w:marLeft w:val="0"/>
      <w:marRight w:val="0"/>
      <w:marTop w:val="0"/>
      <w:marBottom w:val="0"/>
      <w:divBdr>
        <w:top w:val="none" w:sz="0" w:space="0" w:color="auto"/>
        <w:left w:val="none" w:sz="0" w:space="0" w:color="auto"/>
        <w:bottom w:val="none" w:sz="0" w:space="0" w:color="auto"/>
        <w:right w:val="none" w:sz="0" w:space="0" w:color="auto"/>
      </w:divBdr>
    </w:div>
    <w:div w:id="844588165">
      <w:bodyDiv w:val="1"/>
      <w:marLeft w:val="0"/>
      <w:marRight w:val="0"/>
      <w:marTop w:val="0"/>
      <w:marBottom w:val="0"/>
      <w:divBdr>
        <w:top w:val="none" w:sz="0" w:space="0" w:color="auto"/>
        <w:left w:val="none" w:sz="0" w:space="0" w:color="auto"/>
        <w:bottom w:val="none" w:sz="0" w:space="0" w:color="auto"/>
        <w:right w:val="none" w:sz="0" w:space="0" w:color="auto"/>
      </w:divBdr>
    </w:div>
    <w:div w:id="847214781">
      <w:bodyDiv w:val="1"/>
      <w:marLeft w:val="0"/>
      <w:marRight w:val="0"/>
      <w:marTop w:val="0"/>
      <w:marBottom w:val="0"/>
      <w:divBdr>
        <w:top w:val="none" w:sz="0" w:space="0" w:color="auto"/>
        <w:left w:val="none" w:sz="0" w:space="0" w:color="auto"/>
        <w:bottom w:val="none" w:sz="0" w:space="0" w:color="auto"/>
        <w:right w:val="none" w:sz="0" w:space="0" w:color="auto"/>
      </w:divBdr>
    </w:div>
    <w:div w:id="1088428527">
      <w:bodyDiv w:val="1"/>
      <w:marLeft w:val="0"/>
      <w:marRight w:val="0"/>
      <w:marTop w:val="0"/>
      <w:marBottom w:val="0"/>
      <w:divBdr>
        <w:top w:val="none" w:sz="0" w:space="0" w:color="auto"/>
        <w:left w:val="none" w:sz="0" w:space="0" w:color="auto"/>
        <w:bottom w:val="none" w:sz="0" w:space="0" w:color="auto"/>
        <w:right w:val="none" w:sz="0" w:space="0" w:color="auto"/>
      </w:divBdr>
    </w:div>
    <w:div w:id="1322539516">
      <w:bodyDiv w:val="1"/>
      <w:marLeft w:val="0"/>
      <w:marRight w:val="0"/>
      <w:marTop w:val="0"/>
      <w:marBottom w:val="0"/>
      <w:divBdr>
        <w:top w:val="none" w:sz="0" w:space="0" w:color="auto"/>
        <w:left w:val="none" w:sz="0" w:space="0" w:color="auto"/>
        <w:bottom w:val="none" w:sz="0" w:space="0" w:color="auto"/>
        <w:right w:val="none" w:sz="0" w:space="0" w:color="auto"/>
      </w:divBdr>
    </w:div>
    <w:div w:id="1368994320">
      <w:bodyDiv w:val="1"/>
      <w:marLeft w:val="0"/>
      <w:marRight w:val="0"/>
      <w:marTop w:val="0"/>
      <w:marBottom w:val="0"/>
      <w:divBdr>
        <w:top w:val="none" w:sz="0" w:space="0" w:color="auto"/>
        <w:left w:val="none" w:sz="0" w:space="0" w:color="auto"/>
        <w:bottom w:val="none" w:sz="0" w:space="0" w:color="auto"/>
        <w:right w:val="none" w:sz="0" w:space="0" w:color="auto"/>
      </w:divBdr>
    </w:div>
    <w:div w:id="1451586386">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732000413">
      <w:bodyDiv w:val="1"/>
      <w:marLeft w:val="0"/>
      <w:marRight w:val="0"/>
      <w:marTop w:val="0"/>
      <w:marBottom w:val="0"/>
      <w:divBdr>
        <w:top w:val="none" w:sz="0" w:space="0" w:color="auto"/>
        <w:left w:val="none" w:sz="0" w:space="0" w:color="auto"/>
        <w:bottom w:val="none" w:sz="0" w:space="0" w:color="auto"/>
        <w:right w:val="none" w:sz="0" w:space="0" w:color="auto"/>
      </w:divBdr>
    </w:div>
    <w:div w:id="1777165313">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931351760">
      <w:bodyDiv w:val="1"/>
      <w:marLeft w:val="0"/>
      <w:marRight w:val="0"/>
      <w:marTop w:val="0"/>
      <w:marBottom w:val="0"/>
      <w:divBdr>
        <w:top w:val="none" w:sz="0" w:space="0" w:color="auto"/>
        <w:left w:val="none" w:sz="0" w:space="0" w:color="auto"/>
        <w:bottom w:val="none" w:sz="0" w:space="0" w:color="auto"/>
        <w:right w:val="none" w:sz="0" w:space="0" w:color="auto"/>
      </w:divBdr>
      <w:divsChild>
        <w:div w:id="417294506">
          <w:marLeft w:val="0"/>
          <w:marRight w:val="0"/>
          <w:marTop w:val="0"/>
          <w:marBottom w:val="0"/>
          <w:divBdr>
            <w:top w:val="none" w:sz="0" w:space="0" w:color="auto"/>
            <w:left w:val="none" w:sz="0" w:space="0" w:color="auto"/>
            <w:bottom w:val="none" w:sz="0" w:space="0" w:color="auto"/>
            <w:right w:val="none" w:sz="0" w:space="0" w:color="auto"/>
          </w:divBdr>
          <w:divsChild>
            <w:div w:id="1668826948">
              <w:marLeft w:val="0"/>
              <w:marRight w:val="0"/>
              <w:marTop w:val="0"/>
              <w:marBottom w:val="0"/>
              <w:divBdr>
                <w:top w:val="none" w:sz="0" w:space="0" w:color="auto"/>
                <w:left w:val="none" w:sz="0" w:space="0" w:color="auto"/>
                <w:bottom w:val="none" w:sz="0" w:space="0" w:color="auto"/>
                <w:right w:val="none" w:sz="0" w:space="0" w:color="auto"/>
              </w:divBdr>
              <w:divsChild>
                <w:div w:id="211692763">
                  <w:marLeft w:val="0"/>
                  <w:marRight w:val="0"/>
                  <w:marTop w:val="0"/>
                  <w:marBottom w:val="0"/>
                  <w:divBdr>
                    <w:top w:val="none" w:sz="0" w:space="0" w:color="auto"/>
                    <w:left w:val="none" w:sz="0" w:space="0" w:color="auto"/>
                    <w:bottom w:val="none" w:sz="0" w:space="0" w:color="auto"/>
                    <w:right w:val="none" w:sz="0" w:space="0" w:color="auto"/>
                  </w:divBdr>
                  <w:divsChild>
                    <w:div w:id="1655454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3512777">
          <w:marLeft w:val="0"/>
          <w:marRight w:val="0"/>
          <w:marTop w:val="0"/>
          <w:marBottom w:val="0"/>
          <w:divBdr>
            <w:top w:val="none" w:sz="0" w:space="0" w:color="auto"/>
            <w:left w:val="none" w:sz="0" w:space="0" w:color="auto"/>
            <w:bottom w:val="none" w:sz="0" w:space="0" w:color="auto"/>
            <w:right w:val="none" w:sz="0" w:space="0" w:color="auto"/>
          </w:divBdr>
          <w:divsChild>
            <w:div w:id="1067802712">
              <w:marLeft w:val="0"/>
              <w:marRight w:val="0"/>
              <w:marTop w:val="0"/>
              <w:marBottom w:val="0"/>
              <w:divBdr>
                <w:top w:val="none" w:sz="0" w:space="0" w:color="auto"/>
                <w:left w:val="none" w:sz="0" w:space="0" w:color="auto"/>
                <w:bottom w:val="none" w:sz="0" w:space="0" w:color="auto"/>
                <w:right w:val="none" w:sz="0" w:space="0" w:color="auto"/>
              </w:divBdr>
              <w:divsChild>
                <w:div w:id="578368067">
                  <w:marLeft w:val="0"/>
                  <w:marRight w:val="0"/>
                  <w:marTop w:val="0"/>
                  <w:marBottom w:val="0"/>
                  <w:divBdr>
                    <w:top w:val="none" w:sz="0" w:space="0" w:color="auto"/>
                    <w:left w:val="none" w:sz="0" w:space="0" w:color="auto"/>
                    <w:bottom w:val="none" w:sz="0" w:space="0" w:color="auto"/>
                    <w:right w:val="none" w:sz="0" w:space="0" w:color="auto"/>
                  </w:divBdr>
                  <w:divsChild>
                    <w:div w:id="595476108">
                      <w:marLeft w:val="0"/>
                      <w:marRight w:val="0"/>
                      <w:marTop w:val="0"/>
                      <w:marBottom w:val="0"/>
                      <w:divBdr>
                        <w:top w:val="none" w:sz="0" w:space="0" w:color="auto"/>
                        <w:left w:val="none" w:sz="0" w:space="0" w:color="auto"/>
                        <w:bottom w:val="none" w:sz="0" w:space="0" w:color="auto"/>
                        <w:right w:val="none" w:sz="0" w:space="0" w:color="auto"/>
                      </w:divBdr>
                      <w:divsChild>
                        <w:div w:id="48186694">
                          <w:marLeft w:val="0"/>
                          <w:marRight w:val="0"/>
                          <w:marTop w:val="0"/>
                          <w:marBottom w:val="0"/>
                          <w:divBdr>
                            <w:top w:val="none" w:sz="0" w:space="0" w:color="auto"/>
                            <w:left w:val="none" w:sz="0" w:space="0" w:color="auto"/>
                            <w:bottom w:val="none" w:sz="0" w:space="0" w:color="auto"/>
                            <w:right w:val="none" w:sz="0" w:space="0" w:color="auto"/>
                          </w:divBdr>
                          <w:divsChild>
                            <w:div w:id="63262529">
                              <w:marLeft w:val="0"/>
                              <w:marRight w:val="0"/>
                              <w:marTop w:val="0"/>
                              <w:marBottom w:val="0"/>
                              <w:divBdr>
                                <w:top w:val="none" w:sz="0" w:space="0" w:color="auto"/>
                                <w:left w:val="none" w:sz="0" w:space="0" w:color="auto"/>
                                <w:bottom w:val="none" w:sz="0" w:space="0" w:color="auto"/>
                                <w:right w:val="none" w:sz="0" w:space="0" w:color="auto"/>
                              </w:divBdr>
                              <w:divsChild>
                                <w:div w:id="437146033">
                                  <w:marLeft w:val="0"/>
                                  <w:marRight w:val="0"/>
                                  <w:marTop w:val="0"/>
                                  <w:marBottom w:val="0"/>
                                  <w:divBdr>
                                    <w:top w:val="none" w:sz="0" w:space="0" w:color="auto"/>
                                    <w:left w:val="none" w:sz="0" w:space="0" w:color="auto"/>
                                    <w:bottom w:val="none" w:sz="0" w:space="0" w:color="auto"/>
                                    <w:right w:val="none" w:sz="0" w:space="0" w:color="auto"/>
                                  </w:divBdr>
                                  <w:divsChild>
                                    <w:div w:id="1194803822">
                                      <w:marLeft w:val="0"/>
                                      <w:marRight w:val="0"/>
                                      <w:marTop w:val="0"/>
                                      <w:marBottom w:val="0"/>
                                      <w:divBdr>
                                        <w:top w:val="none" w:sz="0" w:space="0" w:color="auto"/>
                                        <w:left w:val="none" w:sz="0" w:space="0" w:color="auto"/>
                                        <w:bottom w:val="none" w:sz="0" w:space="0" w:color="auto"/>
                                        <w:right w:val="none" w:sz="0" w:space="0" w:color="auto"/>
                                      </w:divBdr>
                                      <w:divsChild>
                                        <w:div w:id="2107772994">
                                          <w:marLeft w:val="0"/>
                                          <w:marRight w:val="0"/>
                                          <w:marTop w:val="0"/>
                                          <w:marBottom w:val="0"/>
                                          <w:divBdr>
                                            <w:top w:val="none" w:sz="0" w:space="0" w:color="auto"/>
                                            <w:left w:val="none" w:sz="0" w:space="0" w:color="auto"/>
                                            <w:bottom w:val="none" w:sz="0" w:space="0" w:color="auto"/>
                                            <w:right w:val="none" w:sz="0" w:space="0" w:color="auto"/>
                                          </w:divBdr>
                                          <w:divsChild>
                                            <w:div w:id="803618750">
                                              <w:marLeft w:val="0"/>
                                              <w:marRight w:val="0"/>
                                              <w:marTop w:val="0"/>
                                              <w:marBottom w:val="0"/>
                                              <w:divBdr>
                                                <w:top w:val="none" w:sz="0" w:space="0" w:color="auto"/>
                                                <w:left w:val="none" w:sz="0" w:space="0" w:color="auto"/>
                                                <w:bottom w:val="none" w:sz="0" w:space="0" w:color="auto"/>
                                                <w:right w:val="none" w:sz="0" w:space="0" w:color="auto"/>
                                              </w:divBdr>
                                              <w:divsChild>
                                                <w:div w:id="1309364915">
                                                  <w:marLeft w:val="0"/>
                                                  <w:marRight w:val="0"/>
                                                  <w:marTop w:val="0"/>
                                                  <w:marBottom w:val="0"/>
                                                  <w:divBdr>
                                                    <w:top w:val="none" w:sz="0" w:space="0" w:color="auto"/>
                                                    <w:left w:val="none" w:sz="0" w:space="0" w:color="auto"/>
                                                    <w:bottom w:val="none" w:sz="0" w:space="0" w:color="auto"/>
                                                    <w:right w:val="none" w:sz="0" w:space="0" w:color="auto"/>
                                                  </w:divBdr>
                                                  <w:divsChild>
                                                    <w:div w:id="525599629">
                                                      <w:marLeft w:val="0"/>
                                                      <w:marRight w:val="0"/>
                                                      <w:marTop w:val="0"/>
                                                      <w:marBottom w:val="0"/>
                                                      <w:divBdr>
                                                        <w:top w:val="none" w:sz="0" w:space="0" w:color="auto"/>
                                                        <w:left w:val="none" w:sz="0" w:space="0" w:color="auto"/>
                                                        <w:bottom w:val="none" w:sz="0" w:space="0" w:color="auto"/>
                                                        <w:right w:val="none" w:sz="0" w:space="0" w:color="auto"/>
                                                      </w:divBdr>
                                                      <w:divsChild>
                                                        <w:div w:id="2054233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684479">
                                              <w:marLeft w:val="0"/>
                                              <w:marRight w:val="0"/>
                                              <w:marTop w:val="0"/>
                                              <w:marBottom w:val="0"/>
                                              <w:divBdr>
                                                <w:top w:val="none" w:sz="0" w:space="0" w:color="auto"/>
                                                <w:left w:val="none" w:sz="0" w:space="0" w:color="auto"/>
                                                <w:bottom w:val="none" w:sz="0" w:space="0" w:color="auto"/>
                                                <w:right w:val="none" w:sz="0" w:space="0" w:color="auto"/>
                                              </w:divBdr>
                                              <w:divsChild>
                                                <w:div w:id="1912932838">
                                                  <w:marLeft w:val="0"/>
                                                  <w:marRight w:val="0"/>
                                                  <w:marTop w:val="0"/>
                                                  <w:marBottom w:val="0"/>
                                                  <w:divBdr>
                                                    <w:top w:val="none" w:sz="0" w:space="0" w:color="auto"/>
                                                    <w:left w:val="none" w:sz="0" w:space="0" w:color="auto"/>
                                                    <w:bottom w:val="none" w:sz="0" w:space="0" w:color="auto"/>
                                                    <w:right w:val="none" w:sz="0" w:space="0" w:color="auto"/>
                                                  </w:divBdr>
                                                  <w:divsChild>
                                                    <w:div w:id="217782627">
                                                      <w:marLeft w:val="0"/>
                                                      <w:marRight w:val="0"/>
                                                      <w:marTop w:val="0"/>
                                                      <w:marBottom w:val="0"/>
                                                      <w:divBdr>
                                                        <w:top w:val="none" w:sz="0" w:space="0" w:color="auto"/>
                                                        <w:left w:val="none" w:sz="0" w:space="0" w:color="auto"/>
                                                        <w:bottom w:val="none" w:sz="0" w:space="0" w:color="auto"/>
                                                        <w:right w:val="none" w:sz="0" w:space="0" w:color="auto"/>
                                                      </w:divBdr>
                                                      <w:divsChild>
                                                        <w:div w:id="209789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4EE78A3-D9B5-4CA8-93DD-1A4DDCDF23D5}">
  <ds:schemaRefs>
    <ds:schemaRef ds:uri="http://purl.org/dc/terms/"/>
    <ds:schemaRef ds:uri="http://purl.org/dc/dcmitype/"/>
    <ds:schemaRef ds:uri="http://schemas.microsoft.com/office/2006/documentManagement/types"/>
    <ds:schemaRef ds:uri="2237381f-4077-4a49-94a4-1284d7b12bfd"/>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49133EE-7FFF-40BE-9305-43B0FB034D9C}">
  <ds:schemaRefs>
    <ds:schemaRef ds:uri="http://schemas.microsoft.com/sharepoint/v3/contenttype/forms"/>
  </ds:schemaRefs>
</ds:datastoreItem>
</file>

<file path=customXml/itemProps3.xml><?xml version="1.0" encoding="utf-8"?>
<ds:datastoreItem xmlns:ds="http://schemas.openxmlformats.org/officeDocument/2006/customXml" ds:itemID="{25F25F50-D7BD-4F6D-BDB5-65F13469E314}">
  <ds:schemaRefs>
    <ds:schemaRef ds:uri="http://schemas.openxmlformats.org/officeDocument/2006/bibliography"/>
  </ds:schemaRefs>
</ds:datastoreItem>
</file>

<file path=customXml/itemProps4.xml><?xml version="1.0" encoding="utf-8"?>
<ds:datastoreItem xmlns:ds="http://schemas.openxmlformats.org/officeDocument/2006/customXml" ds:itemID="{451498CA-98F9-4FF4-91A0-58C50D436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31568</Words>
  <Characters>17994</Characters>
  <Application>Microsoft Office Word</Application>
  <DocSecurity>0</DocSecurity>
  <Lines>149</Lines>
  <Paragraphs>98</Paragraphs>
  <ScaleCrop>false</ScaleCrop>
  <Company/>
  <LinksUpToDate>false</LinksUpToDate>
  <CharactersWithSpaces>49464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Vanagas</dc:creator>
  <cp:keywords/>
  <dc:description/>
  <cp:lastModifiedBy>Lina Balčiauskienė</cp:lastModifiedBy>
  <cp:revision>2</cp:revision>
  <dcterms:created xsi:type="dcterms:W3CDTF">2025-04-03T16:17:00Z</dcterms:created>
  <dcterms:modified xsi:type="dcterms:W3CDTF">2025-04-03T16:17:00Z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0x010100C76E40546631384EBD3EC9C6F11F7DB6</vt:lpwstr>
  </property>
  <property fmtid="{D5CDD505-2E9C-101B-9397-08002B2CF9AE}" pid="4" name="MSIP_Label_179ca552-b207-4d72-8d58-818aee87ca18_Method">
    <vt:lpwstr>Standard</vt:lpwstr>
  </property>
  <property fmtid="{D5CDD505-2E9C-101B-9397-08002B2CF9AE}" pid="5" name="MSIP_Label_179ca552-b207-4d72-8d58-818aee87ca18_SetDate">
    <vt:lpwstr>2023-11-17T10:11:45Z</vt:lpwstr>
  </property>
  <property fmtid="{D5CDD505-2E9C-101B-9397-08002B2CF9AE}" pid="6" name="MSIP_Label_179ca552-b207-4d72-8d58-818aee87ca18_Name">
    <vt:lpwstr>Vidinė_informacija</vt:lpwstr>
  </property>
  <property fmtid="{D5CDD505-2E9C-101B-9397-08002B2CF9AE}" pid="7" name="MSIP_Label_179ca552-b207-4d72-8d58-818aee87ca18_ActionId">
    <vt:lpwstr>f6e79123-10d5-465e-9f01-fe9189cbcea1</vt:lpwstr>
  </property>
  <property fmtid="{D5CDD505-2E9C-101B-9397-08002B2CF9AE}" pid="8" name="MSIP_Label_179ca552-b207-4d72-8d58-818aee87ca18_Enabled">
    <vt:lpwstr>true</vt:lpwstr>
  </property>
  <property fmtid="{D5CDD505-2E9C-101B-9397-08002B2CF9AE}" pid="9" name="MSIP_Label_179ca552-b207-4d72-8d58-818aee87ca18_ContentBits">
    <vt:lpwstr>0</vt:lpwstr>
  </property>
  <property fmtid="{D5CDD505-2E9C-101B-9397-08002B2CF9AE}" pid="10" name="MSIP_Label_179ca552-b207-4d72-8d58-818aee87ca18_SiteId">
    <vt:lpwstr>b439ef4d-44b1-4d5a-92fb-b87e549b071c</vt:lpwstr>
  </property>
  <property fmtid="{D5CDD505-2E9C-101B-9397-08002B2CF9AE}" pid="11" name="Order">
    <vt:r8>62200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